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SC</w:t>
      </w:r>
      <w:r>
        <w:rPr>
          <w:rFonts w:hint="eastAsia" w:ascii="宋体" w:hAnsi="宋体" w:eastAsia="宋体" w:cs="宋体"/>
          <w:b/>
          <w:bCs w:val="0"/>
          <w:i w:val="0"/>
          <w:iCs w:val="0"/>
          <w:color w:val="000000"/>
          <w:kern w:val="0"/>
          <w:sz w:val="48"/>
          <w:szCs w:val="48"/>
          <w:u w:val="none"/>
          <w:lang w:val="en-US" w:eastAsia="zh-CN" w:bidi="ar"/>
        </w:rPr>
        <w:t>管及配件采购询价文件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2.4、供应商代理证明或原厂授权。(原厂直接参与无需提供此项) </w:t>
      </w:r>
    </w:p>
    <w:p>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2.5、所投产品为国标的承诺函</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727"/>
        <w:gridCol w:w="4514"/>
        <w:gridCol w:w="725"/>
        <w:gridCol w:w="1007"/>
        <w:gridCol w:w="992"/>
        <w:gridCol w:w="262"/>
        <w:gridCol w:w="1457"/>
        <w:gridCol w:w="1532"/>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bookmarkStart w:id="0" w:name="_GoBack"/>
            <w:bookmarkEnd w:id="0"/>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54"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54"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配管SC20</w:t>
            </w:r>
          </w:p>
        </w:tc>
        <w:tc>
          <w:tcPr>
            <w:tcW w:w="5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镀锌焊接钢管；规格：SC20，符合国标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125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5800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配管（SC20直接接头）</w:t>
            </w:r>
          </w:p>
        </w:tc>
        <w:tc>
          <w:tcPr>
            <w:tcW w:w="523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SC20直接接头，符合国标</w:t>
            </w:r>
          </w:p>
        </w:tc>
        <w:tc>
          <w:tcPr>
            <w:tcW w:w="100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1254" w:type="dxa"/>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1200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3</w:t>
            </w:r>
          </w:p>
        </w:tc>
        <w:tc>
          <w:tcPr>
            <w:tcW w:w="17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配管SC25</w:t>
            </w:r>
          </w:p>
        </w:tc>
        <w:tc>
          <w:tcPr>
            <w:tcW w:w="5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镀锌焊接钢管；规格：SC25，符合国标</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1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8800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4</w:t>
            </w:r>
          </w:p>
        </w:tc>
        <w:tc>
          <w:tcPr>
            <w:tcW w:w="17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配管（SC25直接接头）</w:t>
            </w:r>
          </w:p>
        </w:tc>
        <w:tc>
          <w:tcPr>
            <w:tcW w:w="5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SC25直接接头，符合国标</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1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1000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5</w:t>
            </w:r>
          </w:p>
        </w:tc>
        <w:tc>
          <w:tcPr>
            <w:tcW w:w="17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配管SC100</w:t>
            </w:r>
          </w:p>
        </w:tc>
        <w:tc>
          <w:tcPr>
            <w:tcW w:w="5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镀锌焊接钢管；规格：SC100，符合国标</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m</w:t>
            </w:r>
          </w:p>
        </w:tc>
        <w:tc>
          <w:tcPr>
            <w:tcW w:w="1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820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6</w:t>
            </w:r>
          </w:p>
        </w:tc>
        <w:tc>
          <w:tcPr>
            <w:tcW w:w="17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配管（SC100直接接头）</w:t>
            </w:r>
          </w:p>
        </w:tc>
        <w:tc>
          <w:tcPr>
            <w:tcW w:w="52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SC100直接接头，符合国标</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只</w:t>
            </w:r>
          </w:p>
        </w:tc>
        <w:tc>
          <w:tcPr>
            <w:tcW w:w="1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sz w:val="22"/>
                <w:szCs w:val="22"/>
                <w:lang w:val="en-US" w:eastAsia="zh-CN"/>
              </w:rPr>
            </w:pPr>
            <w:r>
              <w:rPr>
                <w:rFonts w:hint="eastAsia" w:ascii="宋体" w:hAnsi="宋体"/>
                <w:sz w:val="22"/>
                <w:szCs w:val="22"/>
                <w:lang w:val="en-US" w:eastAsia="zh-CN"/>
              </w:rPr>
              <w:t>130</w:t>
            </w:r>
          </w:p>
        </w:tc>
        <w:tc>
          <w:tcPr>
            <w:tcW w:w="1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sz w:val="22"/>
                <w:szCs w:val="22"/>
                <w:lang w:val="en-US" w:eastAsia="zh-CN"/>
              </w:rPr>
            </w:pPr>
            <w:r>
              <w:rPr>
                <w:rFonts w:hint="eastAsia" w:ascii="宋体" w:hAnsi="宋体"/>
                <w:sz w:val="22"/>
                <w:szCs w:val="22"/>
                <w:lang w:val="en-US" w:eastAsia="zh-CN"/>
              </w:rPr>
              <w:t>7</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注：预计分</w:t>
            </w:r>
            <w:r>
              <w:rPr>
                <w:rFonts w:hint="eastAsia" w:ascii="宋体" w:hAnsi="宋体" w:cs="宋体"/>
                <w:i w:val="0"/>
                <w:iCs w:val="0"/>
                <w:color w:val="FF0000"/>
                <w:kern w:val="0"/>
                <w:sz w:val="24"/>
                <w:szCs w:val="24"/>
                <w:u w:val="none"/>
                <w:lang w:val="en-US" w:eastAsia="zh-CN" w:bidi="ar"/>
              </w:rPr>
              <w:t>4-5</w:t>
            </w:r>
            <w:r>
              <w:rPr>
                <w:rFonts w:hint="eastAsia" w:ascii="宋体" w:hAnsi="宋体" w:eastAsia="宋体" w:cs="宋体"/>
                <w:i w:val="0"/>
                <w:iCs w:val="0"/>
                <w:color w:val="FF0000"/>
                <w:kern w:val="0"/>
                <w:sz w:val="24"/>
                <w:szCs w:val="24"/>
                <w:u w:val="none"/>
                <w:lang w:val="en-US" w:eastAsia="zh-CN" w:bidi="ar"/>
              </w:rPr>
              <w:t>批发货</w:t>
            </w:r>
            <w:r>
              <w:rPr>
                <w:rFonts w:hint="eastAsia" w:ascii="宋体" w:hAnsi="宋体" w:cs="宋体"/>
                <w:i w:val="0"/>
                <w:iCs w:val="0"/>
                <w:color w:val="FF0000"/>
                <w:kern w:val="0"/>
                <w:sz w:val="24"/>
                <w:szCs w:val="24"/>
                <w:u w:val="none"/>
                <w:lang w:val="en-US" w:eastAsia="zh-CN" w:bidi="ar"/>
              </w:rPr>
              <w:t>，请各单位充分考虑运费，中标人不得以任何理由拒绝招标人多次发货要求。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15天</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黑体" w:hAnsi="宋体" w:eastAsia="黑体" w:cs="黑体"/>
                <w:i w:val="0"/>
                <w:iCs w:val="0"/>
                <w:color w:val="FF0000"/>
                <w:sz w:val="24"/>
                <w:szCs w:val="24"/>
                <w:u w:val="none"/>
                <w:lang w:val="en-US" w:eastAsia="zh-CN"/>
              </w:rPr>
              <w:t>合同签订后预付合同金额的30%，最后一批货发出前付清全款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1、付款方式：合同签订后预付合同金额的30%，最后一批货发出前付清全款。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323D2E"/>
    <w:rsid w:val="157C124F"/>
    <w:rsid w:val="15B405D8"/>
    <w:rsid w:val="173B2189"/>
    <w:rsid w:val="1870435E"/>
    <w:rsid w:val="18B65219"/>
    <w:rsid w:val="193251CA"/>
    <w:rsid w:val="1A48720E"/>
    <w:rsid w:val="1A921AAB"/>
    <w:rsid w:val="1AF01D54"/>
    <w:rsid w:val="1B811C42"/>
    <w:rsid w:val="1CB642A6"/>
    <w:rsid w:val="1CBE542C"/>
    <w:rsid w:val="1E434544"/>
    <w:rsid w:val="1F741D8C"/>
    <w:rsid w:val="1F7A5921"/>
    <w:rsid w:val="1FC0011B"/>
    <w:rsid w:val="1FF000D2"/>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1140310"/>
    <w:rsid w:val="345319C9"/>
    <w:rsid w:val="39963E4D"/>
    <w:rsid w:val="3AEF3EC0"/>
    <w:rsid w:val="3AFA4330"/>
    <w:rsid w:val="3B275F4B"/>
    <w:rsid w:val="3E5157CB"/>
    <w:rsid w:val="40D00EF3"/>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395DCC"/>
    <w:rsid w:val="677551D7"/>
    <w:rsid w:val="69FD1FFD"/>
    <w:rsid w:val="6BB31049"/>
    <w:rsid w:val="6BF15785"/>
    <w:rsid w:val="6CF430F2"/>
    <w:rsid w:val="6F321DFD"/>
    <w:rsid w:val="6F575DD1"/>
    <w:rsid w:val="70155795"/>
    <w:rsid w:val="70314EAA"/>
    <w:rsid w:val="706B3AE0"/>
    <w:rsid w:val="71E07B02"/>
    <w:rsid w:val="71F423E0"/>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4</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2025-02-26T07:52:05Z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