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操作台及配套设备询价文件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BF309C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23A31DDC">
      <w:pPr>
        <w:pStyle w:val="15"/>
        <w:rPr>
          <w:rFonts w:hint="eastAsia"/>
        </w:rPr>
        <w:sectPr>
          <w:pgSz w:w="11906" w:h="16838"/>
          <w:pgMar w:top="1440" w:right="1800" w:bottom="1440" w:left="1800" w:header="851" w:footer="992" w:gutter="0"/>
          <w:cols w:space="425" w:num="1"/>
          <w:docGrid w:type="lines" w:linePitch="312" w:charSpace="0"/>
        </w:sectPr>
      </w:pPr>
    </w:p>
    <w:p w14:paraId="6F4EBFCA">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623"/>
        <w:gridCol w:w="225"/>
        <w:gridCol w:w="4462"/>
        <w:gridCol w:w="292"/>
        <w:gridCol w:w="1080"/>
        <w:gridCol w:w="1080"/>
        <w:gridCol w:w="311"/>
        <w:gridCol w:w="769"/>
        <w:gridCol w:w="1080"/>
        <w:gridCol w:w="1080"/>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30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9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3F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定制控制台</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经典基本款  6工位（常规尺寸）宽5634*深800*高900mm；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台面距地面高750mm。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1.框架结构：内部主框架为2.0mm冷轧钢板，前后门板为1.2m优质冷轧钢门板，背墙采用铝型材，设计有用于悬挂显示器支架的凹槽。防静电喷塑处理,主框架上装有强弱电分离的走线槽。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2.台面板：实木颗粒板，优于E1级环保标准。上下表面为高压耐磨耐火板。整体厚度为27mm，安全负荷大于250kg。台面装有毛刷走线槽，达到洁净桌面的操作使用需求。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注：框架式钢木结构，台面板用厚度27mm的E1级防火板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2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4A421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北京精诚创信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6246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CB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CD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定制控制台</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AAB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经典基本款  5工位（常规尺寸）；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宽4200*深800*高900mm；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台面距地面高750mm；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1.框架结构：内部主框架为2.0mm冷轧钢板，前后门板为1.2m优质冷轧钢门板，背墙采用铝型材，设计有用于悬挂显示器支架的凹槽。防静电喷塑处理,主框架上装有强弱电分离的走线槽。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2.台面板：实木颗粒板，优于E1级环保标准。上下表面为高压耐磨耐火板。整体厚度为27mm，安全负荷大于250kg。台面装有毛刷走线槽，达到洁净桌面的操作使用需求。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注：框架式钢木结构，台面板用厚度27mm的E1级防火板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5E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D0D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A8BF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北京精诚创信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C34CD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F0E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DAE26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14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E4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C2D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定制控制台（会议桌）</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4C7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经典基本款  10工位（常规尺寸）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宽3200*深1200*高750mm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台面距地面高750mm。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1.框架结构：内部主框架为2.0mm冷轧钢板，前后门板为1.2m优质冷轧钢门板，背墙采用铝型材，设计有用于悬挂显示器支架的凹槽。防静电喷塑处理,主框架上装有强弱电分离的走线槽。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2.台面板：实木颗粒板，优于E1级环保标准。上下表面为高压耐磨耐火板（HPL  High Pressure Laminate）。整体厚度为27mm，安全负荷大于250kg。台面装有毛刷走线槽，达到洁净桌面的操作使用需求。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注：框架式钢木结构，台面板用厚度27mm的E1级防火板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55B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3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78456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北京精诚创信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B4CDA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D8B7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CD7D0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0CE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D2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81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键盘抽屉</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B7A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金属材质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183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9EF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3AE7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配套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5F82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918C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C44E1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38F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1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CC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显示器支架</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446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单屏显示器支架，承重范围为1.5-8.5kg，支持30″以下显示器，适配显示器固定孔75mm *75mm、100mm*100mm；支持显示器上下调动410mm、仰俯角度+90°～ -45°、左右摇摆±90°、旋转360°；后部底座固定方式为型材夹装或桌面开孔坐装。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7A5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6B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51B05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配套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BEA9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9B6EB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C202B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56C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7F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2F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PDU电源</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13A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标准机架PDU，六位三孔，10A输入10A输出，万用孔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97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CF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BAE52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配套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F3D12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F2AFF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3865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416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0F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E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移动文件柜</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0CC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定制（三斗）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尺寸：长400cm×宽430cm×高630cm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质：水杯型移动文件柜整体材质采用高质量板材定制，三抽，弧线形侧板，可移动，带轮子和固定调节脚。竖向棱角为R10圆角，最上面的抽屉具备存放水杯功能，需满足2套水杯同时存放。其他抽屉可存放临时文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DA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C6C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25725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北京精诚创信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C5B42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301C9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4D4D7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0C8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C7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545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多媒体信息盒</w:t>
            </w:r>
          </w:p>
        </w:tc>
        <w:tc>
          <w:tcPr>
            <w:tcW w:w="4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3384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含强电，音频接口。便于外接设备（3个网络接口及模块，1个电话接口及模块，1个网络预留接口，5孔10A强电接口），需满足采购人需求定制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32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30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E55A7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配套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3424E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2E229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0EF27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30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bookmarkStart w:id="0" w:name="_GoBack"/>
            <w:bookmarkEnd w:id="0"/>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二</w:t>
            </w:r>
            <w:r>
              <w:rPr>
                <w:rFonts w:hint="eastAsia" w:ascii="宋体" w:hAnsi="宋体" w:eastAsia="宋体" w:cs="宋体"/>
                <w:i w:val="0"/>
                <w:iCs w:val="0"/>
                <w:color w:val="FF0000"/>
                <w:kern w:val="0"/>
                <w:sz w:val="24"/>
                <w:szCs w:val="24"/>
                <w:u w:val="none"/>
                <w:lang w:val="en-US" w:eastAsia="zh-CN" w:bidi="ar"/>
              </w:rPr>
              <w:t>年</w:t>
            </w: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合同签订后预付合同价款的50%，货到安装合格后10日内支付剩余尾款。</w:t>
            </w:r>
          </w:p>
        </w:tc>
      </w:tr>
    </w:tbl>
    <w:p w14:paraId="45C8D83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1、付款条件:合同签订后预付合同价款的50%，货到安装合格后10日内支付剩余尾款。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E802F1D"/>
    <w:rsid w:val="4EF042FA"/>
    <w:rsid w:val="4F211290"/>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3980</Words>
  <Characters>4137</Characters>
  <Lines>0</Lines>
  <Paragraphs>0</Paragraphs>
  <TotalTime>80</TotalTime>
  <ScaleCrop>false</ScaleCrop>
  <LinksUpToDate>false</LinksUpToDate>
  <CharactersWithSpaces>5066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2024-10-11T09:48:57Z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3D3F895B64AE434FB3F02D45E7C4CDD5_13</vt:lpwstr>
  </property>
</Properties>
</file>