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光纤租赁询价文件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5"/>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2"/>
        <w:gridCol w:w="1350"/>
        <w:gridCol w:w="4065"/>
        <w:gridCol w:w="1725"/>
        <w:gridCol w:w="1140"/>
        <w:gridCol w:w="1008"/>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2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2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2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2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2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光纤租赁</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vpn</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t>，租赁年限：</w:t>
            </w:r>
            <w:r>
              <w:rPr>
                <w:rFonts w:hint="eastAsia" w:ascii="宋体" w:hAnsi="宋体" w:cs="宋体"/>
                <w:i w:val="0"/>
                <w:iCs w:val="0"/>
                <w:color w:val="000000"/>
                <w:kern w:val="0"/>
                <w:sz w:val="20"/>
                <w:szCs w:val="20"/>
                <w:u w:val="none"/>
                <w:lang w:val="en-US" w:eastAsia="zh-CN" w:bidi="ar"/>
              </w:rPr>
              <w:t>三</w:t>
            </w:r>
            <w:r>
              <w:rPr>
                <w:rFonts w:hint="eastAsia" w:ascii="宋体" w:hAnsi="宋体" w:eastAsia="宋体" w:cs="宋体"/>
                <w:i w:val="0"/>
                <w:iCs w:val="0"/>
                <w:color w:val="000000"/>
                <w:kern w:val="0"/>
                <w:sz w:val="20"/>
                <w:szCs w:val="20"/>
                <w:u w:val="none"/>
                <w:lang w:val="en-US" w:eastAsia="zh-CN" w:bidi="ar"/>
              </w:rPr>
              <w:t>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FF0000"/>
                <w:kern w:val="0"/>
                <w:sz w:val="24"/>
                <w:szCs w:val="24"/>
                <w:u w:val="none"/>
                <w:lang w:val="en-US" w:eastAsia="zh-CN" w:bidi="ar"/>
              </w:rPr>
              <w:t>元</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三年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FF0000"/>
                <w:sz w:val="24"/>
                <w:szCs w:val="24"/>
                <w:u w:val="none"/>
                <w:lang w:val="en-US"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sz w:val="24"/>
                <w:szCs w:val="24"/>
                <w:u w:val="none"/>
                <w:lang w:eastAsia="zh-CN"/>
              </w:rPr>
              <w:t>按季度付款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19"/>
        <w:spacing w:before="240" w:line="400" w:lineRule="exact"/>
        <w:ind w:firstLine="643" w:firstLineChars="200"/>
        <w:jc w:val="center"/>
        <w:rPr>
          <w:rFonts w:hint="eastAsia" w:ascii="Calibri" w:hAnsi="Calibri" w:eastAsia="宋体" w:cs="Calibri"/>
          <w:b/>
          <w:bCs/>
          <w:kern w:val="2"/>
          <w:sz w:val="32"/>
          <w:szCs w:val="32"/>
          <w:highlight w:val="yellow"/>
          <w:lang w:val="en-US" w:eastAsia="zh-CN" w:bidi="ar-SA"/>
        </w:rPr>
      </w:pPr>
      <w:r>
        <w:rPr>
          <w:rFonts w:hint="eastAsia"/>
          <w:b/>
          <w:bCs/>
          <w:sz w:val="32"/>
          <w:szCs w:val="32"/>
        </w:rPr>
        <w:t>合同格式及条款</w:t>
      </w:r>
    </w:p>
    <w:p>
      <w:pPr>
        <w:spacing w:line="360" w:lineRule="atLeast"/>
        <w:rPr>
          <w:rFonts w:hint="eastAsia" w:ascii="宋体" w:hAnsi="宋体"/>
        </w:rPr>
      </w:pPr>
      <w:r>
        <w:rPr>
          <w:rFonts w:hint="eastAsia" w:ascii="宋体" w:hAnsi="宋体"/>
        </w:rPr>
        <w:t>甲方：江苏省淮安市保安服务</w:t>
      </w:r>
      <w:r>
        <w:rPr>
          <w:rFonts w:hint="eastAsia" w:ascii="宋体" w:hAnsi="宋体"/>
          <w:lang w:val="en-US" w:eastAsia="zh-CN"/>
        </w:rPr>
        <w:t>有限公</w:t>
      </w:r>
      <w:r>
        <w:rPr>
          <w:rFonts w:hint="eastAsia" w:ascii="宋体" w:hAnsi="宋体"/>
        </w:rPr>
        <w:t>司</w:t>
      </w:r>
    </w:p>
    <w:p>
      <w:pPr>
        <w:spacing w:line="360" w:lineRule="atLeast"/>
        <w:rPr>
          <w:rFonts w:hint="eastAsia" w:ascii="宋体" w:hAnsi="宋体"/>
        </w:rPr>
      </w:pPr>
      <w:r>
        <w:rPr>
          <w:rFonts w:hint="eastAsia" w:ascii="宋体" w:hAnsi="宋体"/>
        </w:rPr>
        <w:t xml:space="preserve">乙方： </w:t>
      </w:r>
    </w:p>
    <w:p>
      <w:pPr>
        <w:spacing w:line="360" w:lineRule="atLeast"/>
        <w:rPr>
          <w:rFonts w:hint="eastAsia" w:ascii="宋体" w:hAnsi="宋体"/>
        </w:rPr>
      </w:pPr>
    </w:p>
    <w:p>
      <w:pPr>
        <w:spacing w:line="360" w:lineRule="atLeast"/>
        <w:ind w:firstLine="480" w:firstLineChars="200"/>
        <w:rPr>
          <w:rFonts w:hint="eastAsia" w:ascii="宋体" w:hAnsi="宋体"/>
        </w:rPr>
      </w:pPr>
      <w:r>
        <w:rPr>
          <w:rFonts w:hint="eastAsia" w:ascii="宋体" w:hAnsi="宋体"/>
        </w:rPr>
        <w:t>江苏省淮安市保安服务</w:t>
      </w:r>
      <w:r>
        <w:rPr>
          <w:rFonts w:hint="eastAsia" w:ascii="宋体" w:hAnsi="宋体"/>
          <w:lang w:val="en-US" w:eastAsia="zh-CN"/>
        </w:rPr>
        <w:t>有限公</w:t>
      </w:r>
      <w:r>
        <w:rPr>
          <w:rFonts w:hint="eastAsia" w:ascii="宋体" w:hAnsi="宋体"/>
        </w:rPr>
        <w:t>司</w:t>
      </w:r>
      <w:r>
        <w:rPr>
          <w:rFonts w:hint="eastAsia"/>
        </w:rPr>
        <w:t>（以下简称甲方）与</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rPr>
        <w:t>（以下简称乙方）本着真诚合作，互惠互利，共同发展的原则，经甲乙双方协商对甲方租用乙方光纤线路实现网络互联一事，特订立以下协议，以资共同遵守。　</w:t>
      </w:r>
    </w:p>
    <w:p>
      <w:pPr>
        <w:pStyle w:val="20"/>
        <w:spacing w:line="360" w:lineRule="atLeast"/>
        <w:ind w:firstLine="461"/>
        <w:rPr>
          <w:rFonts w:hint="eastAsia" w:hAnsi="宋体"/>
          <w:b/>
          <w:bCs/>
          <w:sz w:val="1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left"/>
        <w:textAlignment w:val="auto"/>
        <w:rPr>
          <w:rFonts w:ascii="宋体" w:hAnsi="宋体"/>
          <w:b/>
          <w:bCs/>
        </w:rPr>
      </w:pPr>
      <w:r>
        <w:rPr>
          <w:rFonts w:hint="eastAsia" w:ascii="宋体" w:hAnsi="宋体"/>
          <w:b/>
          <w:bCs/>
          <w:lang w:eastAsia="zh-CN"/>
        </w:rPr>
        <w:t>一、</w:t>
      </w:r>
      <w:r>
        <w:rPr>
          <w:rFonts w:hint="eastAsia" w:ascii="宋体" w:hAnsi="宋体"/>
          <w:b/>
          <w:bCs/>
        </w:rPr>
        <w:t>租用内容</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default" w:ascii="宋体" w:hAnsi="宋体" w:eastAsia="宋体" w:cs="Times New Roman"/>
          <w:lang w:val="en-US" w:eastAsia="zh-CN"/>
        </w:rPr>
      </w:pPr>
      <w:r>
        <w:rPr>
          <w:rFonts w:hint="eastAsia" w:ascii="宋体" w:hAnsi="宋体" w:eastAsia="宋体" w:cs="Times New Roman"/>
        </w:rPr>
        <w:t>甲方租用乙方线路，</w:t>
      </w:r>
      <w:r>
        <w:rPr>
          <w:rFonts w:hint="eastAsia" w:ascii="宋体" w:hAnsi="宋体" w:eastAsia="宋体" w:cs="Times New Roman"/>
          <w:lang w:val="en-US" w:eastAsia="zh-CN"/>
        </w:rPr>
        <w:t>要求线路具体点位见附件</w:t>
      </w:r>
    </w:p>
    <w:p>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eastAsia" w:ascii="宋体" w:hAnsi="宋体" w:eastAsia="宋体" w:cs="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eastAsia="zh-CN"/>
        </w:rPr>
        <w:t>二、</w:t>
      </w:r>
      <w:r>
        <w:rPr>
          <w:rFonts w:hint="eastAsia" w:ascii="宋体" w:hAnsi="宋体"/>
          <w:b/>
          <w:bCs/>
        </w:rPr>
        <w:t>双方职责　　　　　　　　　　　　　　　　　　　　　　　　　　　　　　　　</w:t>
      </w:r>
    </w:p>
    <w:p>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b/>
          <w:bCs/>
        </w:rPr>
      </w:pPr>
      <w:r>
        <w:rPr>
          <w:rFonts w:hint="eastAsia" w:ascii="宋体" w:hAnsi="宋体"/>
          <w:b/>
          <w:bCs/>
        </w:rPr>
        <w:t>甲方职责：</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rPr>
      </w:pPr>
      <w:r>
        <w:rPr>
          <w:rFonts w:hint="eastAsia" w:ascii="宋体" w:hAnsi="宋体"/>
          <w:lang w:val="en-US" w:eastAsia="zh-CN"/>
        </w:rPr>
        <w:t>1、</w:t>
      </w:r>
      <w:r>
        <w:rPr>
          <w:rFonts w:hint="eastAsia" w:ascii="宋体" w:hAnsi="宋体"/>
        </w:rPr>
        <w:t>负责线路工程施工期间的协调配合工作；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rPr>
      </w:pPr>
      <w:r>
        <w:rPr>
          <w:rFonts w:hint="eastAsia" w:ascii="宋体" w:hAnsi="宋体"/>
          <w:lang w:val="en-US" w:eastAsia="zh-CN"/>
        </w:rPr>
        <w:t>2、</w:t>
      </w:r>
      <w:r>
        <w:rPr>
          <w:rFonts w:hint="eastAsia" w:ascii="宋体" w:hAnsi="宋体"/>
        </w:rPr>
        <w:t>按协议规定如期支付乙方租金。</w:t>
      </w:r>
    </w:p>
    <w:p>
      <w:pPr>
        <w:keepNext w:val="0"/>
        <w:keepLines w:val="0"/>
        <w:pageBreakBefore w:val="0"/>
        <w:widowControl w:val="0"/>
        <w:tabs>
          <w:tab w:val="left" w:pos="4005"/>
        </w:tabs>
        <w:kinsoku/>
        <w:wordWrap/>
        <w:overflowPunct/>
        <w:topLinePunct w:val="0"/>
        <w:autoSpaceDE/>
        <w:autoSpaceDN/>
        <w:bidi w:val="0"/>
        <w:adjustRightInd/>
        <w:snapToGrid/>
        <w:spacing w:line="360" w:lineRule="atLeast"/>
        <w:ind w:left="0" w:leftChars="0"/>
        <w:jc w:val="left"/>
        <w:textAlignment w:val="auto"/>
        <w:rPr>
          <w:rFonts w:hint="eastAsia" w:ascii="宋体" w:hAnsi="宋体"/>
          <w:b/>
          <w:bCs/>
        </w:rPr>
      </w:pPr>
      <w:r>
        <w:rPr>
          <w:rFonts w:hint="eastAsia" w:ascii="宋体" w:hAnsi="宋体"/>
          <w:b/>
          <w:bCs/>
        </w:rPr>
        <w:t>乙方职责：</w:t>
      </w:r>
      <w:r>
        <w:rPr>
          <w:rFonts w:ascii="宋体" w:hAnsi="宋体"/>
          <w:b/>
          <w:bCs/>
        </w:rPr>
        <w:tab/>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1、负责勘察、设计光缆建设路由，提供可靠、经济便捷的方案。提供工程所需光缆及辅助材料，保证材料的质量；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2、负责线路施工，光缆端口送到指定地点，协助甲方做好光缆接头熔接工作，保证线路畅通；</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3、负责光缆的日常维护工作，维护内容参照《省内长途传输光纤合作协议》；</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4、若因市政建设或不可抗拒等因素造成线路中断，乙方负责修复，尽可能减少对甲方使用线路的影响，对线路出现重大调整所需费用双方协商解决。</w:t>
      </w:r>
    </w:p>
    <w:p>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rPr>
      </w:pPr>
      <w:r>
        <w:rPr>
          <w:rFonts w:hint="eastAsia" w:ascii="宋体" w:hAnsi="宋体"/>
          <w:b/>
          <w:bCs/>
          <w:lang w:eastAsia="zh-CN"/>
        </w:rPr>
        <w:t>三、合作模式及付费方式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1、合作模式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甲方提供相关施工点位及配套施工条件，乙方提供相应配套传输网络，并负责线路的安装、调试及维护（包含线路建设、前后端传输所需的辅材、设备等）。</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2、付费方式</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单个点位报价为****元/月，协议期***年。项目验收后，甲方按照建设建设点位的日畅通率不低于98%，每日畅通率低于98%，每低于一个百分点扣除项目总价的1‰，低于百分之90%，直接扣除当日租赁费用，</w:t>
      </w:r>
      <w:r>
        <w:rPr>
          <w:rFonts w:hint="eastAsia" w:ascii="宋体" w:hAnsi="宋体" w:cs="Times New Roman"/>
          <w:lang w:val="en-US" w:eastAsia="zh-CN"/>
        </w:rPr>
        <w:t>每季度末</w:t>
      </w:r>
      <w:r>
        <w:rPr>
          <w:rFonts w:hint="eastAsia" w:ascii="宋体" w:hAnsi="宋体" w:eastAsia="宋体" w:cs="Times New Roman"/>
          <w:lang w:val="en-US" w:eastAsia="zh-CN"/>
        </w:rPr>
        <w:t>支付乙方线路租赁使用费。</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3、计费起始日期：以具体开通日期为准（须双方签字确认）。</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tLeast"/>
        <w:jc w:val="left"/>
        <w:textAlignment w:val="auto"/>
        <w:rPr>
          <w:rFonts w:hint="eastAsia" w:ascii="宋体" w:hAnsi="宋体"/>
          <w:b/>
          <w:bCs/>
        </w:rPr>
      </w:pPr>
      <w:r>
        <w:rPr>
          <w:rFonts w:hint="eastAsia" w:ascii="宋体" w:hAnsi="宋体"/>
          <w:b/>
          <w:bCs/>
        </w:rPr>
        <w:t xml:space="preserve"> 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left"/>
        <w:textAlignment w:val="auto"/>
        <w:rPr>
          <w:rFonts w:hint="eastAsia" w:ascii="宋体" w:hAnsi="宋体"/>
          <w:b/>
          <w:bCs/>
        </w:rPr>
      </w:pP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1、甲方的权利和义务：</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   负责线路工程施工期间的协调配合工作，负责乙方光纤点位通畅考核。</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   光纤点需要迁移或者拆除时，甲方须提前五个工作日以上向乙方提出迁移要求，乙方获取迁移要求后在五个工作日内完成迁移或者拆除工作。</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2、乙方的权利和义务：</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乙方在资源具备的条件下，在甲方通知需求后7个工作日内，完成业务的开通工作。</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乙方派专人负责做好各项准备和配合工作，包括接入线路路由确认、场地施工配合、安装场地准备等工程实施的全过程协调工作。</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建立每周巡查制度，专人负责每周将系统运行状况与故障原因报送至甲方。若发现故障点，先致电工地方进行排查，不能解决，则安排施工队至工地进行排查，并确定故障原因、责任方、保存图文资料，乙方在4小时内解决甲方运行故障，确保系统正常运行。</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乙方负责对向甲方提供裸纤传输(或者光纤传输）及配套的设备的定期检查、巡检、监测、日常维护保养，加强值班和监测，保证7*24小时不中断。当发生故障时，乙方应及时甲方并在4小时内修复。</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乙方由于切割、维修等正常计划原因需中断甲方租用光纤链路时，应提前72小时书面通知甲方，征得甲方同意后实施。乙方在相应时间内安排相应措施保证光纤线路畅通。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eastAsia="宋体" w:cs="Times New Roman"/>
          <w:b/>
          <w:bCs/>
          <w:lang w:eastAsia="zh-CN"/>
        </w:rPr>
      </w:pPr>
      <w:r>
        <w:rPr>
          <w:rFonts w:hint="eastAsia" w:ascii="宋体" w:hAnsi="宋体" w:eastAsia="宋体" w:cs="Times New Roman"/>
          <w:b/>
          <w:bCs/>
          <w:lang w:val="en-US" w:eastAsia="zh-CN"/>
        </w:rPr>
        <w:t>五、</w:t>
      </w:r>
      <w:r>
        <w:rPr>
          <w:rFonts w:hint="eastAsia" w:ascii="宋体" w:hAnsi="宋体" w:eastAsia="宋体" w:cs="Times New Roman"/>
          <w:b/>
          <w:bCs/>
          <w:lang w:eastAsia="zh-CN"/>
        </w:rPr>
        <w:t>通信和服务质量</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双方承诺根据并严格遵守《中华人民共和国电信条例》履行本合同，维护双方权益。</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乙方按信息产业部颁布的电信服务标准的质量要求，保证甲方租用业务正常使用。</w:t>
      </w:r>
    </w:p>
    <w:p>
      <w:pPr>
        <w:spacing w:line="360" w:lineRule="atLeast"/>
        <w:ind w:firstLine="480" w:firstLineChars="200"/>
        <w:rPr>
          <w:rFonts w:hint="eastAsia" w:ascii="宋体" w:hAnsi="宋体" w:eastAsia="宋体"/>
          <w:sz w:val="10"/>
          <w:lang w:val="en-US" w:eastAsia="zh-CN"/>
        </w:rPr>
      </w:pPr>
      <w:r>
        <w:rPr>
          <w:rFonts w:hint="eastAsia" w:ascii="宋体" w:hAnsi="宋体" w:eastAsia="宋体" w:cs="Times New Roman"/>
          <w:lang w:val="en-US" w:eastAsia="zh-CN"/>
        </w:rPr>
        <w:t>若本合同履行期间，国家颁布新的法律法规和服务标准，则自新的法律法规和服务标准生效之日起按照新的法律法规和服务标准执行。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六</w:t>
      </w:r>
      <w:r>
        <w:rPr>
          <w:rFonts w:hint="eastAsia" w:ascii="宋体" w:hAnsi="宋体"/>
          <w:b/>
          <w:bCs/>
          <w:lang w:eastAsia="zh-CN"/>
        </w:rPr>
        <w:t>、</w:t>
      </w:r>
      <w:r>
        <w:rPr>
          <w:rFonts w:hint="eastAsia" w:ascii="宋体" w:hAnsi="宋体"/>
          <w:b/>
          <w:bCs/>
        </w:rPr>
        <w:t>违约责任</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在协议有效期内，双方均不得无故不履行本协议约定的义务。如单方终止协议，违约方应适当赔偿由此给对方造成的直接和间接经济损失。</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一方未履行或不适当履行本协议项下的任何一项条款均被视为违约。任何一方在收到对方的具体说明违约情况的书面通知后，如确认行为实际存在，则应在10日内对违约行为予以纠正并书面通知对方；如认为违约行为不存在，则应在20日内向对方提出书面异议或说明，在此情况下，甲乙双方可就此问题进行协商，协商不成的，按本协议争议条款解决。违约方应承担违约责任。</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如一方在收到对方的具体说明违约情况的书面通知后二十日内没有向对方作任何书面回复，视为认可该违约情况。违约方应承担违约责任。</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线路达不到要求，甲方有权利解除合同，同时乙方赔偿因此对甲方造成的直接经济损失。</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由于乙方线路质量造成甲方线路故障或线路质量达要求，乙方按故障时间长短给予甲方以下赔偿：</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乙方的计划线路中断：乙方应提前2个工作日事先通知甲方并征得甲方同意，就计划中断的时间，甲方可选择要求乙方给予同等时间费用的减免，或顺延服务期，顺延时长为线路中断时间。如超出计划中断时间，甲方可选择要求乙方按超出时间双倍予以核减费用或赔偿，或顺延服务期，顺延时长为线路中断时间的两倍，因中断时间超出计划中断时间给甲方造成损失的，乙方应承担损失赔偿责任，不可抗力除外。</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乙方的非计划线路中断：2小时以内（含小时）按中断时间双倍核减费用或赔偿，或顺延服务期，顺延时长为线路中断时间的两倍。超出2小时，按超出实际时间三倍核减费用或赔偿，或顺延服务期，顺延时长为线路中断时间的三倍。中断历时统计以甲方向乙方申告线路中断时间起，至线路实际恢复且乙方通知甲方时间止，因乙方非计划线路中断给甲方造成损失的，乙方应承担损失赔偿责任，不可抗力除外。</w:t>
      </w:r>
    </w:p>
    <w:p>
      <w:pPr>
        <w:keepNext w:val="0"/>
        <w:keepLines w:val="0"/>
        <w:pageBreakBefore w:val="0"/>
        <w:widowControl w:val="0"/>
        <w:kinsoku/>
        <w:wordWrap/>
        <w:overflowPunct/>
        <w:topLinePunct w:val="0"/>
        <w:autoSpaceDE/>
        <w:autoSpaceDN/>
        <w:bidi w:val="0"/>
        <w:adjustRightInd/>
        <w:snapToGrid/>
        <w:spacing w:line="360" w:lineRule="atLeast"/>
        <w:ind w:left="0" w:leftChars="0" w:firstLine="200" w:firstLineChars="200"/>
        <w:jc w:val="left"/>
        <w:textAlignment w:val="auto"/>
        <w:rPr>
          <w:rFonts w:hint="eastAsia" w:ascii="宋体" w:hAnsi="宋体"/>
          <w:sz w:val="1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七</w:t>
      </w:r>
      <w:r>
        <w:rPr>
          <w:rFonts w:hint="eastAsia" w:ascii="宋体" w:hAnsi="宋体"/>
          <w:b/>
          <w:bCs/>
          <w:lang w:eastAsia="zh-CN"/>
        </w:rPr>
        <w:t>、</w:t>
      </w:r>
      <w:r>
        <w:rPr>
          <w:rFonts w:hint="eastAsia" w:ascii="宋体" w:hAnsi="宋体"/>
          <w:b/>
          <w:bCs/>
        </w:rPr>
        <w:t>质量保证</w:t>
      </w:r>
    </w:p>
    <w:p>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1、甲方租用的线路出现故障后，</w:t>
      </w:r>
      <w:r>
        <w:rPr>
          <w:rFonts w:hint="eastAsia" w:ascii="宋体" w:hAnsi="宋体"/>
        </w:rPr>
        <w:t>乙方应及时报送给甲方并在4小时内修复</w:t>
      </w:r>
      <w:r>
        <w:rPr>
          <w:rFonts w:hint="eastAsia" w:ascii="宋体" w:hAnsi="宋体"/>
          <w:lang w:eastAsia="zh-CN"/>
        </w:rPr>
        <w:t>，</w:t>
      </w:r>
      <w:r>
        <w:rPr>
          <w:rFonts w:hint="eastAsia" w:ascii="宋体" w:hAnsi="宋体"/>
        </w:rPr>
        <w:t>安排相应措施保证线路畅通</w:t>
      </w:r>
      <w:r>
        <w:rPr>
          <w:rFonts w:hint="eastAsia" w:ascii="宋体" w:hAnsi="宋体"/>
          <w:lang w:eastAsia="zh-CN"/>
        </w:rPr>
        <w:t>，</w:t>
      </w:r>
      <w:r>
        <w:rPr>
          <w:rFonts w:hint="eastAsia" w:ascii="宋体" w:hAnsi="宋体" w:eastAsia="宋体" w:cs="Times New Roman"/>
          <w:lang w:val="en-US" w:eastAsia="zh-CN"/>
        </w:rPr>
        <w:t>并及时向甲方说明原因及修复进展情况。</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2、如因乙方线路故障阻碍甲方正常通信，乙方酌情减收甲方通信费用(不可抗拒因素除外)。</w:t>
      </w:r>
    </w:p>
    <w:p>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八</w:t>
      </w:r>
      <w:r>
        <w:rPr>
          <w:rFonts w:hint="eastAsia" w:ascii="宋体" w:hAnsi="宋体"/>
          <w:b/>
          <w:bCs/>
          <w:lang w:eastAsia="zh-CN"/>
        </w:rPr>
        <w:t>、</w:t>
      </w:r>
      <w:r>
        <w:rPr>
          <w:rFonts w:hint="eastAsia" w:ascii="宋体" w:hAnsi="宋体"/>
          <w:b/>
          <w:bCs/>
        </w:rPr>
        <w:t>以下情况，服务中断不属于双方的责任：</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1、地震、大风、火灾、水灾、战争、政府法令变更等不可抗拒因素。</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2、由于线路施工、维修、破损、中断，或供电部门停电等因素。 </w:t>
      </w:r>
    </w:p>
    <w:p>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九</w:t>
      </w:r>
      <w:r>
        <w:rPr>
          <w:rFonts w:hint="eastAsia" w:ascii="宋体" w:hAnsi="宋体"/>
          <w:b/>
          <w:bCs/>
          <w:lang w:eastAsia="zh-CN"/>
        </w:rPr>
        <w:t>、</w:t>
      </w:r>
      <w:r>
        <w:rPr>
          <w:rFonts w:hint="eastAsia" w:ascii="宋体" w:hAnsi="宋体"/>
          <w:b/>
          <w:bCs/>
        </w:rPr>
        <w:t>争议的解决</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本协议在履行过程中如发生纠纷，双方应协商解决，协商不成时，可向甲方所在地人民法院提起诉讼解决。</w:t>
      </w:r>
    </w:p>
    <w:p>
      <w:pPr>
        <w:pStyle w:val="23"/>
        <w:keepNext w:val="0"/>
        <w:keepLines w:val="0"/>
        <w:pageBreakBefore w:val="0"/>
        <w:widowControl w:val="0"/>
        <w:kinsoku/>
        <w:wordWrap/>
        <w:overflowPunct/>
        <w:topLinePunct w:val="0"/>
        <w:autoSpaceDE/>
        <w:autoSpaceDN/>
        <w:bidi w:val="0"/>
        <w:adjustRightInd/>
        <w:snapToGrid/>
        <w:spacing w:line="360" w:lineRule="atLeast"/>
        <w:ind w:left="0" w:leftChars="0" w:firstLine="200"/>
        <w:jc w:val="left"/>
        <w:textAlignment w:val="auto"/>
        <w:rPr>
          <w:rFonts w:hint="eastAsia"/>
          <w:sz w:val="1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十</w:t>
      </w:r>
      <w:r>
        <w:rPr>
          <w:rFonts w:hint="eastAsia" w:ascii="宋体" w:hAnsi="宋体"/>
          <w:b/>
          <w:bCs/>
          <w:lang w:eastAsia="zh-CN"/>
        </w:rPr>
        <w:t>、</w:t>
      </w:r>
      <w:r>
        <w:rPr>
          <w:rFonts w:hint="eastAsia" w:ascii="宋体" w:hAnsi="宋体"/>
          <w:b/>
          <w:bCs/>
        </w:rPr>
        <w:t>其它</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本协议一式肆份，甲乙双方各执贰份。</w:t>
      </w:r>
    </w:p>
    <w:p>
      <w:pPr>
        <w:spacing w:line="360" w:lineRule="atLeast"/>
        <w:ind w:left="480" w:leftChars="200" w:firstLine="200" w:firstLineChars="200"/>
        <w:rPr>
          <w:rFonts w:hint="eastAsia" w:ascii="宋体" w:hAnsi="宋体"/>
          <w:sz w:val="1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十一</w:t>
      </w:r>
      <w:r>
        <w:rPr>
          <w:rFonts w:hint="eastAsia" w:ascii="宋体" w:hAnsi="宋体"/>
          <w:b/>
          <w:bCs/>
          <w:lang w:eastAsia="zh-CN"/>
        </w:rPr>
        <w:t>、</w:t>
      </w:r>
      <w:r>
        <w:rPr>
          <w:rFonts w:hint="eastAsia" w:ascii="宋体" w:hAnsi="宋体"/>
          <w:b/>
          <w:bCs/>
        </w:rPr>
        <w:t>生效时间及有效期限</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1、本协议自双方代表签字盖章之日起生效，有效期为</w:t>
      </w:r>
      <w:r>
        <w:rPr>
          <w:rFonts w:hint="eastAsia" w:ascii="宋体" w:hAnsi="宋体" w:eastAsia="宋体" w:cs="Times New Roman"/>
          <w:u w:val="single"/>
          <w:lang w:val="en-US" w:eastAsia="zh-CN"/>
        </w:rPr>
        <w:t xml:space="preserve">     </w:t>
      </w:r>
      <w:r>
        <w:rPr>
          <w:rFonts w:hint="eastAsia" w:ascii="宋体" w:hAnsi="宋体" w:eastAsia="宋体" w:cs="Times New Roman"/>
          <w:lang w:val="en-US" w:eastAsia="zh-CN"/>
        </w:rPr>
        <w:t>年，合同到期双方若要终止合同，需提前一月以书面形式通知对方，否则视本线路租赁自动延续。</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2、如因甲方线路迁移而发生材料、人工等工程改造费用由甲方另行支付给乙方。</w:t>
      </w:r>
    </w:p>
    <w:p>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3、本协议未尽事宜双方另行签订补充协议，补充协议与本协议具有同样法律效力。</w:t>
      </w:r>
    </w:p>
    <w:p>
      <w:pPr>
        <w:spacing w:line="360" w:lineRule="atLeast"/>
        <w:ind w:left="480" w:leftChars="200" w:firstLine="200" w:firstLineChars="200"/>
        <w:rPr>
          <w:rFonts w:hint="eastAsia" w:ascii="宋体" w:hAnsi="宋体"/>
          <w:sz w:val="10"/>
        </w:rPr>
      </w:pPr>
    </w:p>
    <w:p>
      <w:pPr>
        <w:spacing w:line="360" w:lineRule="atLeast"/>
        <w:ind w:left="480" w:leftChars="200" w:firstLine="200" w:firstLineChars="200"/>
        <w:rPr>
          <w:rFonts w:hint="eastAsia" w:ascii="宋体" w:hAnsi="宋体"/>
          <w:sz w:val="10"/>
        </w:rPr>
      </w:pPr>
    </w:p>
    <w:p>
      <w:pPr>
        <w:spacing w:line="360" w:lineRule="atLeast"/>
        <w:ind w:left="6090" w:hanging="6960" w:hangingChars="2900"/>
        <w:rPr>
          <w:rFonts w:hint="eastAsia" w:ascii="宋体" w:hAnsi="宋体"/>
          <w:lang w:eastAsia="zh-CN"/>
        </w:rPr>
      </w:pPr>
      <w:r>
        <w:rPr>
          <w:rFonts w:hint="eastAsia" w:ascii="宋体" w:hAnsi="宋体"/>
        </w:rPr>
        <w:t>甲方：江苏省淮安市保安服务</w:t>
      </w:r>
      <w:r>
        <w:rPr>
          <w:rFonts w:hint="eastAsia" w:ascii="宋体" w:hAnsi="宋体"/>
          <w:lang w:val="en-US" w:eastAsia="zh-CN"/>
        </w:rPr>
        <w:t>有限公</w:t>
      </w:r>
      <w:r>
        <w:rPr>
          <w:rFonts w:hint="eastAsia" w:ascii="宋体" w:hAnsi="宋体"/>
        </w:rPr>
        <w:t>司     乙方：</w:t>
      </w:r>
    </w:p>
    <w:p>
      <w:pPr>
        <w:spacing w:line="360" w:lineRule="atLeast"/>
        <w:rPr>
          <w:rFonts w:hint="eastAsia" w:ascii="宋体" w:hAnsi="宋体"/>
        </w:rPr>
      </w:pPr>
    </w:p>
    <w:p>
      <w:pPr>
        <w:spacing w:line="360" w:lineRule="atLeast"/>
        <w:ind w:firstLine="240" w:firstLineChars="100"/>
        <w:rPr>
          <w:rFonts w:hint="eastAsia" w:ascii="宋体" w:hAnsi="宋体"/>
          <w:sz w:val="10"/>
        </w:rPr>
      </w:pPr>
      <w:r>
        <w:rPr>
          <w:rFonts w:hint="eastAsia" w:ascii="宋体" w:hAnsi="宋体"/>
        </w:rPr>
        <w:t xml:space="preserve">    </w:t>
      </w:r>
    </w:p>
    <w:p>
      <w:pPr>
        <w:spacing w:line="360" w:lineRule="atLeast"/>
        <w:ind w:left="0" w:leftChars="0" w:firstLine="0" w:firstLineChars="0"/>
        <w:rPr>
          <w:rFonts w:hint="eastAsia" w:ascii="宋体" w:hAnsi="宋体"/>
          <w:sz w:val="10"/>
        </w:rPr>
      </w:pPr>
      <w:r>
        <w:rPr>
          <w:rFonts w:hint="eastAsia" w:ascii="宋体" w:hAnsi="宋体" w:eastAsia="宋体" w:cs="Times New Roman"/>
          <w:lang w:val="en-US" w:eastAsia="zh-CN"/>
        </w:rPr>
        <w:t>甲方代表：</w:t>
      </w:r>
      <w:r>
        <w:rPr>
          <w:rFonts w:hint="eastAsia" w:ascii="宋体" w:hAnsi="宋体" w:eastAsia="宋体" w:cs="Times New Roman"/>
          <w:lang w:val="en-US" w:eastAsia="zh-CN"/>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lang w:val="en-US" w:eastAsia="zh-CN"/>
        </w:rPr>
        <w:t xml:space="preserve">       </w:t>
      </w:r>
      <w:r>
        <w:rPr>
          <w:rFonts w:hint="eastAsia" w:ascii="宋体" w:hAnsi="宋体" w:eastAsia="宋体" w:cs="Times New Roman"/>
        </w:rPr>
        <w:t>乙方代表：</w:t>
      </w:r>
    </w:p>
    <w:p>
      <w:pPr>
        <w:spacing w:line="360" w:lineRule="atLeast"/>
        <w:rPr>
          <w:rFonts w:hint="eastAsia" w:ascii="宋体" w:hAnsi="宋体"/>
        </w:rPr>
      </w:pPr>
      <w:r>
        <w:rPr>
          <w:rFonts w:hint="eastAsia" w:ascii="宋体" w:hAnsi="宋体"/>
        </w:rPr>
        <w:t xml:space="preserve">                       </w:t>
      </w:r>
    </w:p>
    <w:p>
      <w:pPr>
        <w:spacing w:line="360" w:lineRule="atLeast"/>
        <w:ind w:left="198"/>
        <w:rPr>
          <w:rFonts w:hint="eastAsia" w:ascii="宋体" w:hAnsi="宋体"/>
          <w:sz w:val="10"/>
        </w:rPr>
      </w:pPr>
    </w:p>
    <w:p>
      <w:pPr>
        <w:spacing w:line="360" w:lineRule="atLeast"/>
        <w:ind w:left="0" w:leftChars="0" w:firstLine="0" w:firstLineChars="0"/>
        <w:rPr>
          <w:rFonts w:hint="eastAsia" w:ascii="宋体" w:hAnsi="宋体"/>
        </w:rPr>
      </w:pPr>
      <w:r>
        <w:rPr>
          <w:rFonts w:hint="eastAsia" w:ascii="宋体" w:hAnsi="宋体"/>
        </w:rPr>
        <w:t>电    话：                             电    话：</w:t>
      </w:r>
    </w:p>
    <w:p>
      <w:pPr>
        <w:spacing w:line="360" w:lineRule="atLeast"/>
        <w:ind w:left="198" w:firstLine="480" w:firstLineChars="200"/>
        <w:rPr>
          <w:rFonts w:hint="eastAsia" w:ascii="宋体" w:hAnsi="宋体"/>
        </w:rPr>
      </w:pPr>
    </w:p>
    <w:p>
      <w:pPr>
        <w:spacing w:line="360" w:lineRule="atLeast"/>
        <w:ind w:left="198" w:firstLine="480" w:firstLineChars="200"/>
        <w:rPr>
          <w:rFonts w:hint="eastAsia" w:ascii="宋体" w:hAnsi="宋体"/>
        </w:rPr>
      </w:pPr>
    </w:p>
    <w:p>
      <w:pPr>
        <w:spacing w:line="360" w:lineRule="atLeast"/>
        <w:ind w:left="0" w:leftChars="0" w:firstLine="960" w:firstLineChars="400"/>
        <w:rPr>
          <w:rFonts w:hint="eastAsia" w:ascii="宋体" w:hAnsi="宋体"/>
          <w:lang w:val="en-US" w:eastAsia="zh-CN"/>
        </w:rPr>
      </w:pPr>
      <w:r>
        <w:rPr>
          <w:rFonts w:hint="eastAsia" w:ascii="宋体" w:hAnsi="宋体"/>
        </w:rPr>
        <w:t>年　　月　　日</w:t>
      </w:r>
      <w:r>
        <w:rPr>
          <w:rFonts w:hint="eastAsia" w:ascii="宋体" w:hAnsi="宋体"/>
        </w:rPr>
        <w:tab/>
      </w:r>
      <w:r>
        <w:rPr>
          <w:rFonts w:hint="eastAsia" w:ascii="宋体" w:hAnsi="宋体"/>
        </w:rPr>
        <w:t xml:space="preserve">  </w:t>
      </w:r>
      <w:r>
        <w:rPr>
          <w:rFonts w:hint="eastAsia" w:ascii="宋体" w:hAnsi="宋体"/>
        </w:rPr>
        <w:tab/>
      </w:r>
      <w:r>
        <w:rPr>
          <w:rFonts w:hint="eastAsia" w:ascii="宋体" w:hAnsi="宋体"/>
        </w:rPr>
        <w:tab/>
      </w:r>
      <w:r>
        <w:rPr>
          <w:rFonts w:hint="eastAsia" w:ascii="宋体" w:hAnsi="宋体"/>
        </w:rPr>
        <w:t>　</w:t>
      </w:r>
      <w:r>
        <w:rPr>
          <w:rFonts w:hint="eastAsia" w:ascii="宋体" w:hAnsi="宋体"/>
        </w:rPr>
        <w:tab/>
      </w:r>
      <w:r>
        <w:rPr>
          <w:rFonts w:hint="eastAsia" w:ascii="宋体" w:hAnsi="宋体"/>
        </w:rPr>
        <w:tab/>
      </w:r>
      <w:r>
        <w:rPr>
          <w:rFonts w:hint="eastAsia" w:ascii="宋体" w:hAnsi="宋体"/>
        </w:rPr>
        <w:t xml:space="preserve">              年　　月　　日</w:t>
      </w:r>
    </w:p>
    <w:p>
      <w:pPr>
        <w:rPr>
          <w:rFonts w:hint="eastAsia"/>
          <w:lang w:eastAsia="zh-CN"/>
        </w:rPr>
      </w:pPr>
    </w:p>
    <w:p>
      <w:pPr>
        <w:ind w:left="0" w:leftChars="0" w:firstLine="0" w:firstLineChars="0"/>
      </w:pP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672EDBAC"/>
    <w:multiLevelType w:val="singleLevel"/>
    <w:tmpl w:val="672EDBAC"/>
    <w:lvl w:ilvl="0" w:tentative="0">
      <w:start w:val="4"/>
      <w:numFmt w:val="chineseCounting"/>
      <w:suff w:val="nothing"/>
      <w:lvlText w:val="%1、"/>
      <w:lvlJc w:val="left"/>
      <w:rPr>
        <w:rFonts w:hint="eastAsia"/>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E65ABA"/>
    <w:rsid w:val="082F30B8"/>
    <w:rsid w:val="0BC2638F"/>
    <w:rsid w:val="0D78696A"/>
    <w:rsid w:val="0DBF30C4"/>
    <w:rsid w:val="100159F1"/>
    <w:rsid w:val="15690030"/>
    <w:rsid w:val="15B405D8"/>
    <w:rsid w:val="17F03948"/>
    <w:rsid w:val="193251CA"/>
    <w:rsid w:val="1C3E1701"/>
    <w:rsid w:val="1CBB157E"/>
    <w:rsid w:val="1F741D8C"/>
    <w:rsid w:val="1FC0011B"/>
    <w:rsid w:val="239C7D86"/>
    <w:rsid w:val="250D2B25"/>
    <w:rsid w:val="25DE44B5"/>
    <w:rsid w:val="264801BD"/>
    <w:rsid w:val="2B9E5DD1"/>
    <w:rsid w:val="2E1B2848"/>
    <w:rsid w:val="2E625B5C"/>
    <w:rsid w:val="300D6BCC"/>
    <w:rsid w:val="314B6B7C"/>
    <w:rsid w:val="38A60155"/>
    <w:rsid w:val="3D5B5D70"/>
    <w:rsid w:val="3D972B19"/>
    <w:rsid w:val="3DBB7856"/>
    <w:rsid w:val="46231EF7"/>
    <w:rsid w:val="464943C9"/>
    <w:rsid w:val="46AE2EAA"/>
    <w:rsid w:val="4A0E06F8"/>
    <w:rsid w:val="4BB038DA"/>
    <w:rsid w:val="4D407FCA"/>
    <w:rsid w:val="4D5932DD"/>
    <w:rsid w:val="4DD11F09"/>
    <w:rsid w:val="50076B1F"/>
    <w:rsid w:val="50417986"/>
    <w:rsid w:val="52845C1D"/>
    <w:rsid w:val="54457DE3"/>
    <w:rsid w:val="558E406A"/>
    <w:rsid w:val="57DB3B40"/>
    <w:rsid w:val="58416D91"/>
    <w:rsid w:val="596D654F"/>
    <w:rsid w:val="5BBF6D32"/>
    <w:rsid w:val="61852A60"/>
    <w:rsid w:val="62074C63"/>
    <w:rsid w:val="68112FCA"/>
    <w:rsid w:val="69FD1FFD"/>
    <w:rsid w:val="6B674346"/>
    <w:rsid w:val="6BB31049"/>
    <w:rsid w:val="6D8F37DC"/>
    <w:rsid w:val="71E07B02"/>
    <w:rsid w:val="721001E1"/>
    <w:rsid w:val="74CE2BD7"/>
    <w:rsid w:val="7510601B"/>
    <w:rsid w:val="76F26880"/>
    <w:rsid w:val="78770D22"/>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rPr>
      <w:sz w:val="28"/>
    </w:rPr>
  </w:style>
  <w:style w:type="paragraph" w:styleId="3">
    <w:name w:val="Body Text First Indent"/>
    <w:basedOn w:val="1"/>
    <w:next w:val="4"/>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autoRedefine/>
    <w:qFormat/>
    <w:uiPriority w:val="99"/>
  </w:style>
  <w:style w:type="paragraph" w:styleId="5">
    <w:name w:val="Body Text Indent"/>
    <w:basedOn w:val="1"/>
    <w:autoRedefine/>
    <w:qFormat/>
    <w:uiPriority w:val="99"/>
    <w:pPr>
      <w:spacing w:after="120"/>
      <w:ind w:left="420" w:leftChars="200"/>
    </w:pPr>
  </w:style>
  <w:style w:type="paragraph" w:styleId="7">
    <w:name w:val="Title"/>
    <w:basedOn w:val="8"/>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autoRedefine/>
    <w:qFormat/>
    <w:uiPriority w:val="1"/>
    <w:pPr>
      <w:ind w:left="596"/>
    </w:pPr>
    <w:rPr>
      <w:rFonts w:ascii="宋体" w:hAnsi="宋体" w:eastAsia="宋体"/>
      <w:sz w:val="24"/>
      <w:szCs w:val="24"/>
    </w:rPr>
  </w:style>
  <w:style w:type="paragraph" w:styleId="17">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8">
    <w:name w:val="toa heading"/>
    <w:basedOn w:val="1"/>
    <w:next w:val="1"/>
    <w:autoRedefine/>
    <w:qFormat/>
    <w:uiPriority w:val="0"/>
    <w:pPr>
      <w:spacing w:before="120"/>
    </w:pPr>
    <w:rPr>
      <w:rFonts w:ascii="Arial" w:hAnsi="Arial"/>
      <w:sz w:val="24"/>
    </w:rPr>
  </w:style>
  <w:style w:type="paragraph" w:styleId="19">
    <w:name w:val="Plain Text"/>
    <w:basedOn w:val="1"/>
    <w:autoRedefine/>
    <w:unhideWhenUsed/>
    <w:qFormat/>
    <w:uiPriority w:val="0"/>
    <w:rPr>
      <w:rFonts w:ascii="宋体" w:hAnsi="Courier New"/>
      <w:szCs w:val="20"/>
    </w:rPr>
  </w:style>
  <w:style w:type="paragraph" w:styleId="20">
    <w:name w:val="Body Text Indent 2"/>
    <w:basedOn w:val="1"/>
    <w:autoRedefine/>
    <w:qFormat/>
    <w:uiPriority w:val="0"/>
    <w:pPr>
      <w:spacing w:line="360" w:lineRule="auto"/>
      <w:ind w:firstLine="420"/>
    </w:pPr>
    <w:rPr>
      <w:sz w:val="24"/>
    </w:rPr>
  </w:style>
  <w:style w:type="paragraph" w:styleId="21">
    <w:name w:val="footer"/>
    <w:basedOn w:val="1"/>
    <w:autoRedefine/>
    <w:qFormat/>
    <w:uiPriority w:val="0"/>
    <w:pPr>
      <w:tabs>
        <w:tab w:val="center" w:pos="4153"/>
        <w:tab w:val="right" w:pos="8306"/>
      </w:tabs>
      <w:snapToGrid w:val="0"/>
      <w:jc w:val="left"/>
    </w:pPr>
    <w:rPr>
      <w:sz w:val="18"/>
    </w:rPr>
  </w:style>
  <w:style w:type="paragraph" w:styleId="2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Body Text Indent 3"/>
    <w:basedOn w:val="1"/>
    <w:autoRedefine/>
    <w:qFormat/>
    <w:uiPriority w:val="0"/>
    <w:pPr>
      <w:spacing w:line="300" w:lineRule="auto"/>
      <w:ind w:left="659" w:leftChars="314" w:firstLine="420" w:firstLineChars="200"/>
    </w:pPr>
    <w:rPr>
      <w:rFonts w:ascii="宋体" w:hAnsi="宋体"/>
    </w:rPr>
  </w:style>
  <w:style w:type="paragraph" w:styleId="24">
    <w:name w:val="Normal (Web)"/>
    <w:basedOn w:val="1"/>
    <w:autoRedefine/>
    <w:qFormat/>
    <w:uiPriority w:val="0"/>
    <w:rPr>
      <w:sz w:val="24"/>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autoRedefine/>
    <w:qFormat/>
    <w:uiPriority w:val="0"/>
    <w:rPr>
      <w:color w:val="0000FF"/>
      <w:u w:val="single"/>
    </w:rPr>
  </w:style>
  <w:style w:type="paragraph" w:customStyle="1" w:styleId="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31">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32">
    <w:name w:val="font11"/>
    <w:basedOn w:val="27"/>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3">
    <w:name w:val="font21"/>
    <w:basedOn w:val="27"/>
    <w:autoRedefine/>
    <w:qFormat/>
    <w:uiPriority w:val="0"/>
    <w:rPr>
      <w:rFonts w:hint="eastAsia" w:ascii="宋体" w:hAnsi="宋体" w:eastAsia="宋体" w:cs="宋体"/>
      <w:color w:val="000000"/>
      <w:sz w:val="24"/>
      <w:szCs w:val="24"/>
      <w:u w:val="none"/>
    </w:rPr>
  </w:style>
  <w:style w:type="character" w:customStyle="1" w:styleId="34">
    <w:name w:val="font91"/>
    <w:basedOn w:val="27"/>
    <w:autoRedefine/>
    <w:qFormat/>
    <w:uiPriority w:val="0"/>
    <w:rPr>
      <w:rFonts w:hint="eastAsia" w:ascii="宋体" w:hAnsi="宋体" w:eastAsia="宋体" w:cs="宋体"/>
      <w:color w:val="000000"/>
      <w:sz w:val="24"/>
      <w:szCs w:val="24"/>
      <w:u w:val="single"/>
    </w:rPr>
  </w:style>
  <w:style w:type="character" w:customStyle="1" w:styleId="35">
    <w:name w:val="font81"/>
    <w:basedOn w:val="27"/>
    <w:autoRedefine/>
    <w:qFormat/>
    <w:uiPriority w:val="0"/>
    <w:rPr>
      <w:rFonts w:hint="eastAsia" w:ascii="黑体" w:hAnsi="宋体" w:eastAsia="黑体" w:cs="黑体"/>
      <w:color w:val="000000"/>
      <w:sz w:val="24"/>
      <w:szCs w:val="24"/>
      <w:u w:val="none"/>
    </w:rPr>
  </w:style>
  <w:style w:type="character" w:customStyle="1" w:styleId="36">
    <w:name w:val="font71"/>
    <w:basedOn w:val="27"/>
    <w:autoRedefine/>
    <w:qFormat/>
    <w:uiPriority w:val="0"/>
    <w:rPr>
      <w:rFonts w:hint="eastAsia" w:ascii="黑体" w:hAnsi="宋体" w:eastAsia="黑体" w:cs="黑体"/>
      <w:color w:val="FF0000"/>
      <w:sz w:val="24"/>
      <w:szCs w:val="24"/>
      <w:u w:val="none"/>
    </w:rPr>
  </w:style>
  <w:style w:type="character" w:customStyle="1" w:styleId="37">
    <w:name w:val="font101"/>
    <w:basedOn w:val="27"/>
    <w:autoRedefine/>
    <w:qFormat/>
    <w:uiPriority w:val="0"/>
    <w:rPr>
      <w:rFonts w:hint="eastAsia" w:ascii="宋体" w:hAnsi="宋体" w:eastAsia="宋体" w:cs="宋体"/>
      <w:color w:val="FF0000"/>
      <w:sz w:val="20"/>
      <w:szCs w:val="20"/>
      <w:u w:val="none"/>
    </w:rPr>
  </w:style>
  <w:style w:type="character" w:customStyle="1" w:styleId="38">
    <w:name w:val="font61"/>
    <w:basedOn w:val="27"/>
    <w:autoRedefine/>
    <w:qFormat/>
    <w:uiPriority w:val="0"/>
    <w:rPr>
      <w:rFonts w:hint="eastAsia" w:ascii="宋体" w:hAnsi="宋体" w:eastAsia="宋体" w:cs="宋体"/>
      <w:color w:val="000000"/>
      <w:sz w:val="20"/>
      <w:szCs w:val="20"/>
      <w:u w:val="none"/>
    </w:rPr>
  </w:style>
  <w:style w:type="character" w:customStyle="1" w:styleId="39">
    <w:name w:val="font112"/>
    <w:basedOn w:val="27"/>
    <w:autoRedefine/>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2023-12-12T07:57:00Z</cp:lastPrinted>
  <dcterms:modified xsi:type="dcterms:W3CDTF">2024-04-02T08:27:08Z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BB29BEADBBE94F4290945EC704C588EA_13</vt:lpwstr>
  </property>
</Properties>
</file>