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ind w:left="0" w:leftChars="0" w:firstLine="0" w:firstLineChars="0"/>
      </w:pPr>
    </w:p>
    <w:p>
      <w:pPr>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r>
        <w:rPr>
          <w:rFonts w:hint="eastAsia" w:ascii="方正小标宋_GBK" w:hAnsi="方正小标宋_GBK" w:eastAsia="方正小标宋_GBK" w:cs="方正小标宋_GBK"/>
          <w:i w:val="0"/>
          <w:iCs w:val="0"/>
          <w:color w:val="000000"/>
          <w:kern w:val="0"/>
          <w:sz w:val="48"/>
          <w:szCs w:val="48"/>
          <w:u w:val="none"/>
          <w:lang w:val="en-US" w:eastAsia="zh-CN" w:bidi="ar"/>
        </w:rPr>
        <w:t xml:space="preserve"> 摄像机设备询价文件</w:t>
      </w: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5"/>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16"/>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法定代表人（签字/盖章）：</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或委托代理人</w:t>
      </w:r>
    </w:p>
    <w:p>
      <w:pPr>
        <w:snapToGrid w:val="0"/>
        <w:spacing w:line="360" w:lineRule="auto"/>
        <w:ind w:left="0" w:leftChars="0" w:firstLine="2940" w:firstLineChars="1050"/>
        <w:jc w:val="right"/>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15"/>
        <w:rPr>
          <w:rFonts w:hint="eastAsia" w:ascii="仿宋" w:hAnsi="仿宋" w:eastAsia="仿宋" w:cs="仿宋"/>
          <w:sz w:val="28"/>
          <w:szCs w:val="28"/>
        </w:rPr>
      </w:pPr>
    </w:p>
    <w:p>
      <w:pPr>
        <w:pStyle w:val="5"/>
        <w:numPr>
          <w:ilvl w:val="1"/>
          <w:numId w:val="0"/>
        </w:numPr>
        <w:bidi w:val="0"/>
        <w:ind w:left="0" w:leftChars="0" w:firstLine="0" w:firstLineChars="0"/>
        <w:jc w:val="left"/>
        <w:rPr>
          <w:rFonts w:hint="eastAsia"/>
          <w:lang w:val="zh-CN" w:eastAsia="zh-CN"/>
        </w:rPr>
        <w:sectPr>
          <w:pgSz w:w="11906" w:h="16838"/>
          <w:pgMar w:top="1440" w:right="1800" w:bottom="1440" w:left="1800" w:header="851" w:footer="992" w:gutter="0"/>
          <w:cols w:space="425" w:num="1"/>
          <w:docGrid w:type="lines" w:linePitch="312" w:charSpace="0"/>
        </w:sectPr>
      </w:pP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3"/>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w:t>
      </w:r>
    </w:p>
    <w:p>
      <w:pPr>
        <w:rPr>
          <w:rFonts w:hint="eastAsia" w:ascii="仿宋" w:hAnsi="仿宋" w:eastAsia="仿宋" w:cs="仿宋"/>
          <w:b/>
          <w:bCs/>
          <w:kern w:val="2"/>
          <w:sz w:val="28"/>
          <w:szCs w:val="28"/>
          <w:lang w:val="en-US" w:eastAsia="zh-CN" w:bidi="ar-SA"/>
        </w:rPr>
      </w:pPr>
    </w:p>
    <w:p>
      <w:pPr>
        <w:ind w:left="0" w:leftChars="0" w:firstLine="0" w:firstLineChars="0"/>
        <w:rPr>
          <w:rFonts w:hint="eastAsia"/>
          <w:lang w:val="en-US" w:eastAsia="zh-CN"/>
        </w:rPr>
      </w:pPr>
      <w:r>
        <w:rPr>
          <w:rFonts w:hint="eastAsia"/>
          <w:lang w:val="en-US" w:eastAsia="zh-CN"/>
        </w:rPr>
        <w:br w:type="page"/>
      </w:r>
    </w:p>
    <w:p>
      <w:pPr>
        <w:pStyle w:val="5"/>
        <w:numPr>
          <w:ilvl w:val="0"/>
          <w:numId w:val="0"/>
        </w:numPr>
        <w:ind w:left="0" w:leftChars="0" w:firstLine="0" w:firstLineChars="0"/>
        <w:jc w:val="left"/>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w:t>
      </w:r>
    </w:p>
    <w:tbl>
      <w:tblPr>
        <w:tblStyle w:val="23"/>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1318"/>
        <w:gridCol w:w="4730"/>
        <w:gridCol w:w="1366"/>
        <w:gridCol w:w="79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widowControl/>
              <w:suppressLineNumbers w:val="0"/>
              <w:ind w:firstLineChars="20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Arial" w:hAnsi="Arial" w:eastAsia="黑体" w:cs="Calibri"/>
                <w:b/>
                <w:kern w:val="2"/>
                <w:sz w:val="32"/>
                <w:szCs w:val="21"/>
                <w:lang w:val="en-US" w:eastAsia="zh-CN" w:bidi="ar-SA"/>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品牌型号、设备参数</w:t>
            </w:r>
          </w:p>
        </w:tc>
        <w:tc>
          <w:tcPr>
            <w:tcW w:w="1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是否满足参数要求</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全景摄像机（1球+4枪，一体式）</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海康iDS-2DP1618ZIXS-D/440(F0)(P5)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★1、内置≥3个GPU芯片，传感器靶面尺寸≥1/1.8英寸。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2、最低照度：全景彩色≤0.0003Lux，全景黑白≤0.0001Lux，摄像机全景镜头光圈均不小于F1.0(须提供公安部认证机构出具的检测报告复印件、扫描件或电子件并加盖投标人公章)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3、球机光学变倍≥40倍，数字变倍≥16倍。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4、主码流视频帧率：全景不低于5520 × 2400@25FPS；球机不低于2560×1440@25fps。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5、视频输出：可输出1路主视频图像（球机图像）和4路辅视频图像（枪机图像），可将4个辅视频图像进行全景拼接。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6、摄像机内置除湿器，可对样机内部进行除湿，除去玻璃罩上的水状附着物 (须提供公安部认证机构出具的检测报告复印件、扫描件或电子件并加盖投标人公章)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7、旋转范围：支持水平360°连续旋转，垂直-10°-90°自动翻转180°后连续监视；旋转速度：支持水平手控速度≥200°/s，垂直手控速度≥100°/s，云台定位精度为≤0.1°。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8、球机最大补光距离≥250米。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9、支持除雾。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10、防护等级不低于IP66等级。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目标过滤功能，在区域入侵、越界入侵、进入区域、离开区域、徘徊、快速移动、停车、物品遗留及物品移除的智能行为分析事件中，可以分别设置4个检测区域，每个检测区域可设置目标尺寸范围，产品应仅对预设尺寸阈值范围内的目标的智能行为进行检测 (须提供公安部认证机构出具的检测报告复印件、扫描件或电子件并加盖投标人公章)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★12、至少符合GB 35114 A级标准。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全景摄像机（1球+6枪，一体式）</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海康iDS-2VPE13-A440-DV/SP(F0)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★1、内置≥3个GPU芯片，传感器靶面尺寸≥1/1.8英寸。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2、最低照度：全景彩色≤0.0003Lux，全景黑白≤0.0001Lux，摄像机全景镜头光圈均不小于F1.0(须提供公安部认证机构出具的检测报告复印件、扫描件或电子件并加盖投标人公章)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3、球机光学变倍≥40倍，数字变倍≥16倍。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4、主码流视频帧率：全景不低于8160 × 2400@30FPS；球机不低于2560 × 1440@25fps。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5、视频输出：可输出1路主视频图像（球机图像）和6路辅视频图像（枪机图像），可将6个辅视频图像进行全景拼接，拼接后的辅视频图像：水平视场角≥270°，垂直视场角≥80°。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6、摄像机内置除湿器，可对样机内部进行除湿，除去玻璃罩上的水状附着物 (须提供公安部认证机构出具的检测报告复印件、扫描件或电子件并加盖投标人公章)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7、旋转范围：支持水平360°连续旋转，垂直-10°-90°自动翻转180°后连续监视；旋转速度：支持水平手控速度≥200°/s，垂直手控速度≥100°/s，云台定位精度为≤0.1°。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8、球机最大补光距离≥250米。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设备镜头需具备良好的防刮性能，应采用蓝宝石单晶透光片，在使用淬硬的钢针以不小于10牛的作用力，不小于20毫米每秒的速度划痕，钢针移动距离不小于15厘米的情况下，设备透光片无明显划痕且不被刺透(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10、防护等级不低于IP66等级。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11、支持远距离跟踪功能，可对距离样机至少700米处的不大于1.7米x0.5米的移动目标进行检测并联动细节通道进行跟踪 (须提供公安部认证机构出具的检测报告复印件、扫描件或电子件并加盖投标人公章)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★12、至少符合GB 35114 A级标准。</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400万智能5G移动布控球</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海康iDS-MCD402-ES/36X/I/5G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★1、内置GPU芯片，传感器靶面尺寸≥1/1.8英寸。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2、具有1个全景摄像头和1个特写摄像头，支持两个摄像头同时预览(须提供公安部认证机构出具的检测报告复印件、扫描件或电子件并加盖投标人公章)。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★3、主视频光学变倍≥36倍，数字变倍≥12倍。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4、主码流视频帧率：球机不低于2560 × 1440@25fps。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机身自带≥2.4英寸LCD触摸屏，支持视频预览、功能设置、系统参数设置，支持控制云台进行转动、变焦命令，支持智能功能选择(须提供公安部认证机构出具的检测报告复印件、扫描件或电子件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6、旋转范围：支持水平360°连续旋转，垂直-20°-90°自动翻转180°后连续监视。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7、旋转速度：支持水平手控速度≥100°/s，垂直手控速度≥100°/s，云台定位精度为≤0.1°。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内置双拾音器，在目标声源平均声级（距声源1m处）为65dB(A)、背景噪声不大于40dB(A)的环境中，拾音器距声源10米处监听到的声音应清晰(须提供公安部认证机构出具的检测报告复印件、扫描件或电子件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9、防护等级：不低于IP66等级。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10、智能分析：支持车辆布控、人脸检测、人脸比对、区域入侵。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11、存储支持双TF卡，单卡支持256GB。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★12、具有三个SIM卡卡槽，支持移动、联通、电信5G SIM卡，兼容移动、联通、电信4G SIM卡(须提供公安部认证机构出具的检测报告复印件、扫描件或电子件并加盖投标人公章)。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★13、至少符合GB 35114 A级标准。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注：1、本项目不接受进口产品投标。</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252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0"/>
                <w:lang w:val="en-US" w:eastAsia="zh-CN" w:bidi="ar"/>
              </w:rPr>
              <w:t>合计：</w:t>
            </w:r>
            <w:r>
              <w:rPr>
                <w:rStyle w:val="32"/>
                <w:lang w:val="en-US" w:eastAsia="zh-CN" w:bidi="ar"/>
              </w:rPr>
              <w:t xml:space="preserve">          </w:t>
            </w:r>
            <w:r>
              <w:rPr>
                <w:rStyle w:val="30"/>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注：以上报价含可抵扣的增值税专用发票、运费以及安装调试费相关服务费用。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3"/>
                <w:lang w:val="en-US" w:eastAsia="zh-CN" w:bidi="ar"/>
              </w:rPr>
              <w:t xml:space="preserve">是否接受保证金（控制价的2%）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3"/>
                <w:lang w:val="en-US" w:eastAsia="zh-CN" w:bidi="ar"/>
              </w:rPr>
              <w:t>是否接受履约保证金（成交金额的10%）</w:t>
            </w:r>
          </w:p>
        </w:tc>
        <w:tc>
          <w:tcPr>
            <w:tcW w:w="5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3"/>
                <w:lang w:val="en-US" w:eastAsia="zh-CN" w:bidi="ar"/>
              </w:rPr>
              <w:t xml:space="preserve">质保期：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lang w:eastAsia="zh-CN"/>
              </w:rPr>
            </w:pPr>
            <w:r>
              <w:rPr>
                <w:rFonts w:hint="eastAsia" w:ascii="黑体" w:hAnsi="宋体" w:eastAsia="黑体" w:cs="黑体"/>
                <w:i w:val="0"/>
                <w:iCs w:val="0"/>
                <w:color w:val="FF0000"/>
                <w:sz w:val="24"/>
                <w:szCs w:val="24"/>
                <w:u w:val="none"/>
                <w:lang w:eastAsia="zh-CN"/>
              </w:rPr>
              <w:t>三年</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3"/>
                <w:lang w:val="en-US" w:eastAsia="zh-CN" w:bidi="ar"/>
              </w:rPr>
              <w:t>报价有效期：</w:t>
            </w:r>
          </w:p>
        </w:tc>
        <w:tc>
          <w:tcPr>
            <w:tcW w:w="5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rPr>
            </w:pPr>
            <w:r>
              <w:rPr>
                <w:rStyle w:val="33"/>
                <w:lang w:val="en-US" w:eastAsia="zh-CN" w:bidi="ar"/>
              </w:rPr>
              <w:t xml:space="preserve">供货期：             </w:t>
            </w:r>
          </w:p>
        </w:tc>
        <w:tc>
          <w:tcPr>
            <w:tcW w:w="47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FF0000"/>
                <w:sz w:val="24"/>
                <w:szCs w:val="24"/>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黑体" w:hAnsi="宋体" w:eastAsia="黑体" w:cs="黑体"/>
                <w:i w:val="0"/>
                <w:iCs w:val="0"/>
                <w:color w:val="000000"/>
                <w:sz w:val="24"/>
                <w:szCs w:val="24"/>
                <w:u w:val="none"/>
              </w:rPr>
            </w:pPr>
            <w:r>
              <w:rPr>
                <w:rStyle w:val="33"/>
                <w:lang w:val="en-US" w:eastAsia="zh-CN" w:bidi="ar"/>
              </w:rPr>
              <w:t>付款方式</w:t>
            </w:r>
          </w:p>
        </w:tc>
        <w:tc>
          <w:tcPr>
            <w:tcW w:w="51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sz w:val="24"/>
                <w:szCs w:val="24"/>
                <w:u w:val="none"/>
              </w:rPr>
              <w:t>合同签订后个7日内支付</w:t>
            </w:r>
            <w:r>
              <w:rPr>
                <w:rFonts w:hint="eastAsia" w:ascii="黑体" w:hAnsi="宋体" w:eastAsia="黑体" w:cs="黑体"/>
                <w:i w:val="0"/>
                <w:iCs w:val="0"/>
                <w:color w:val="FF0000"/>
                <w:sz w:val="24"/>
                <w:szCs w:val="24"/>
                <w:u w:val="none"/>
                <w:lang w:val="en-US" w:eastAsia="zh-CN"/>
              </w:rPr>
              <w:t>3</w:t>
            </w:r>
            <w:r>
              <w:rPr>
                <w:rFonts w:hint="eastAsia" w:ascii="黑体" w:hAnsi="宋体" w:eastAsia="黑体" w:cs="黑体"/>
                <w:i w:val="0"/>
                <w:iCs w:val="0"/>
                <w:color w:val="FF0000"/>
                <w:sz w:val="24"/>
                <w:szCs w:val="24"/>
                <w:u w:val="none"/>
              </w:rPr>
              <w:t>0%预付款，货到验收合格后3个月内付清其余的货款。（付款方式可双方再协商，如报价让利更优惠、供货期期限缩短等双方协商互惠互利的基础上商谈）。</w:t>
            </w:r>
          </w:p>
        </w:tc>
      </w:tr>
    </w:tbl>
    <w:p>
      <w:pPr>
        <w:pStyle w:val="17"/>
        <w:rPr>
          <w:rFonts w:hint="eastAsia"/>
        </w:rPr>
        <w:sectPr>
          <w:pgSz w:w="16838" w:h="11906" w:orient="landscape"/>
          <w:pgMar w:top="1800" w:right="1440" w:bottom="1800" w:left="1440" w:header="851" w:footer="992" w:gutter="0"/>
          <w:cols w:space="425" w:num="1"/>
          <w:docGrid w:type="lines" w:linePitch="312" w:charSpace="0"/>
        </w:sectPr>
      </w:pPr>
    </w:p>
    <w:p>
      <w:pPr>
        <w:pStyle w:val="4"/>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3"/>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9"/>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9"/>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1、合同签订后个7个自然日内，甲方向乙方支付30%的货款作为预付款。乙方收到预付款后安排备货、发货，货到验收合格后3个月内付清其余货款。</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FF0000"/>
          <w:sz w:val="24"/>
          <w:szCs w:val="24"/>
          <w:highlight w:val="none"/>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9"/>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4"/>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69359F8"/>
    <w:rsid w:val="06E65ABA"/>
    <w:rsid w:val="07B43B0D"/>
    <w:rsid w:val="082F30B8"/>
    <w:rsid w:val="0BC2638F"/>
    <w:rsid w:val="0BDC6B78"/>
    <w:rsid w:val="0D78696A"/>
    <w:rsid w:val="0DBF30C4"/>
    <w:rsid w:val="0E697D1E"/>
    <w:rsid w:val="100159F1"/>
    <w:rsid w:val="104E486C"/>
    <w:rsid w:val="138B678C"/>
    <w:rsid w:val="15B405D8"/>
    <w:rsid w:val="193251CA"/>
    <w:rsid w:val="1A1D06F2"/>
    <w:rsid w:val="1B811C42"/>
    <w:rsid w:val="1F741D8C"/>
    <w:rsid w:val="1FC0011B"/>
    <w:rsid w:val="229E76B2"/>
    <w:rsid w:val="23971A56"/>
    <w:rsid w:val="25DE44B5"/>
    <w:rsid w:val="264801BD"/>
    <w:rsid w:val="27C070A1"/>
    <w:rsid w:val="2B9E5DD1"/>
    <w:rsid w:val="2E1B2848"/>
    <w:rsid w:val="2ED7364E"/>
    <w:rsid w:val="2EE60C25"/>
    <w:rsid w:val="300D6BCC"/>
    <w:rsid w:val="3716115D"/>
    <w:rsid w:val="38945D44"/>
    <w:rsid w:val="39297DD7"/>
    <w:rsid w:val="39963E4D"/>
    <w:rsid w:val="3E78177E"/>
    <w:rsid w:val="46AE2EAA"/>
    <w:rsid w:val="48832749"/>
    <w:rsid w:val="4A0E06F8"/>
    <w:rsid w:val="4A1932A7"/>
    <w:rsid w:val="4BB038DA"/>
    <w:rsid w:val="50417986"/>
    <w:rsid w:val="53E25B55"/>
    <w:rsid w:val="54D15000"/>
    <w:rsid w:val="57A86680"/>
    <w:rsid w:val="57DB3B40"/>
    <w:rsid w:val="59BE6F5A"/>
    <w:rsid w:val="5BBF6D32"/>
    <w:rsid w:val="5CA61E20"/>
    <w:rsid w:val="604553C1"/>
    <w:rsid w:val="614F4B26"/>
    <w:rsid w:val="61852A60"/>
    <w:rsid w:val="64A92B09"/>
    <w:rsid w:val="658B2972"/>
    <w:rsid w:val="68506708"/>
    <w:rsid w:val="68720F6A"/>
    <w:rsid w:val="69FD1FFD"/>
    <w:rsid w:val="6BB31049"/>
    <w:rsid w:val="6CF430F2"/>
    <w:rsid w:val="6F575DD1"/>
    <w:rsid w:val="70155795"/>
    <w:rsid w:val="71E07B02"/>
    <w:rsid w:val="75173B5C"/>
    <w:rsid w:val="772E1F12"/>
    <w:rsid w:val="79DA1D09"/>
    <w:rsid w:val="7A182199"/>
    <w:rsid w:val="7E373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4">
    <w:name w:val="heading 1"/>
    <w:basedOn w:val="2"/>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2">
    <w:name w:val="Title"/>
    <w:basedOn w:val="3"/>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3">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autoRedefine/>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6"/>
    <w:autoRedefine/>
    <w:unhideWhenUsed/>
    <w:qFormat/>
    <w:uiPriority w:val="99"/>
    <w:pPr>
      <w:spacing w:after="120"/>
    </w:pPr>
    <w:rPr>
      <w:sz w:val="28"/>
    </w:rPr>
  </w:style>
  <w:style w:type="paragraph" w:styleId="16">
    <w:name w:val="Body Text First Indent"/>
    <w:basedOn w:val="1"/>
    <w:next w:val="17"/>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17">
    <w:name w:val="Body Text First Indent 2"/>
    <w:basedOn w:val="18"/>
    <w:autoRedefine/>
    <w:qFormat/>
    <w:uiPriority w:val="99"/>
  </w:style>
  <w:style w:type="paragraph" w:styleId="18">
    <w:name w:val="Body Text Indent"/>
    <w:basedOn w:val="1"/>
    <w:autoRedefine/>
    <w:qFormat/>
    <w:uiPriority w:val="99"/>
    <w:pPr>
      <w:spacing w:after="120"/>
      <w:ind w:left="420" w:leftChars="200"/>
    </w:pPr>
  </w:style>
  <w:style w:type="paragraph" w:styleId="19">
    <w:name w:val="Plain Text"/>
    <w:basedOn w:val="1"/>
    <w:autoRedefine/>
    <w:unhideWhenUsed/>
    <w:qFormat/>
    <w:uiPriority w:val="0"/>
    <w:rPr>
      <w:rFonts w:ascii="宋体" w:hAnsi="Courier New"/>
      <w:szCs w:val="20"/>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Normal (Web)"/>
    <w:basedOn w:val="1"/>
    <w:autoRedefine/>
    <w:qFormat/>
    <w:uiPriority w:val="0"/>
    <w:rPr>
      <w:sz w:val="24"/>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autoRedefine/>
    <w:qFormat/>
    <w:uiPriority w:val="0"/>
    <w:rPr>
      <w:color w:val="0000FF"/>
      <w:u w:val="single"/>
    </w:rPr>
  </w:style>
  <w:style w:type="paragraph" w:customStyle="1" w:styleId="2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5"/>
    <w:autoRedefine/>
    <w:qFormat/>
    <w:uiPriority w:val="0"/>
    <w:rPr>
      <w:rFonts w:hint="eastAsia" w:ascii="宋体" w:hAnsi="宋体" w:eastAsia="宋体" w:cs="宋体"/>
      <w:color w:val="000000"/>
      <w:sz w:val="21"/>
      <w:szCs w:val="21"/>
      <w:u w:val="none"/>
    </w:rPr>
  </w:style>
  <w:style w:type="character" w:customStyle="1" w:styleId="30">
    <w:name w:val="font21"/>
    <w:basedOn w:val="25"/>
    <w:autoRedefine/>
    <w:qFormat/>
    <w:uiPriority w:val="0"/>
    <w:rPr>
      <w:rFonts w:hint="default" w:ascii="Times New Roman" w:hAnsi="Times New Roman" w:cs="Times New Roman"/>
      <w:color w:val="000000"/>
      <w:sz w:val="21"/>
      <w:szCs w:val="21"/>
      <w:u w:val="none"/>
    </w:rPr>
  </w:style>
  <w:style w:type="character" w:customStyle="1" w:styleId="31">
    <w:name w:val="font101"/>
    <w:basedOn w:val="25"/>
    <w:autoRedefine/>
    <w:uiPriority w:val="0"/>
    <w:rPr>
      <w:rFonts w:hint="eastAsia" w:ascii="宋体" w:hAnsi="宋体" w:eastAsia="宋体" w:cs="宋体"/>
      <w:color w:val="000000"/>
      <w:sz w:val="24"/>
      <w:szCs w:val="24"/>
      <w:u w:val="single"/>
    </w:rPr>
  </w:style>
  <w:style w:type="character" w:customStyle="1" w:styleId="32">
    <w:name w:val="font91"/>
    <w:basedOn w:val="25"/>
    <w:autoRedefine/>
    <w:qFormat/>
    <w:uiPriority w:val="0"/>
    <w:rPr>
      <w:rFonts w:hint="eastAsia" w:ascii="黑体" w:hAnsi="宋体" w:eastAsia="黑体" w:cs="黑体"/>
      <w:color w:val="000000"/>
      <w:sz w:val="24"/>
      <w:szCs w:val="24"/>
      <w:u w:val="none"/>
    </w:rPr>
  </w:style>
  <w:style w:type="character" w:customStyle="1" w:styleId="33">
    <w:name w:val="font81"/>
    <w:basedOn w:val="25"/>
    <w:autoRedefine/>
    <w:qFormat/>
    <w:uiPriority w:val="0"/>
    <w:rPr>
      <w:rFonts w:hint="eastAsia" w:ascii="黑体" w:hAnsi="宋体" w:eastAsia="黑体" w:cs="黑体"/>
      <w:color w:val="FF0000"/>
      <w:sz w:val="24"/>
      <w:szCs w:val="24"/>
      <w:u w:val="none"/>
    </w:rPr>
  </w:style>
  <w:style w:type="character" w:customStyle="1" w:styleId="34">
    <w:name w:val="font71"/>
    <w:basedOn w:val="25"/>
    <w:autoRedefine/>
    <w:qFormat/>
    <w:uiPriority w:val="0"/>
    <w:rPr>
      <w:rFonts w:hint="eastAsia" w:ascii="黑体" w:hAnsi="宋体" w:eastAsia="黑体" w:cs="黑体"/>
      <w:color w:val="FF0000"/>
      <w:sz w:val="24"/>
      <w:szCs w:val="24"/>
      <w:u w:val="none"/>
    </w:rPr>
  </w:style>
  <w:style w:type="paragraph" w:customStyle="1" w:styleId="35">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4900</Words>
  <Characters>5219</Characters>
  <Lines>0</Lines>
  <Paragraphs>0</Paragraphs>
  <TotalTime>35</TotalTime>
  <ScaleCrop>false</ScaleCrop>
  <LinksUpToDate>false</LinksUpToDate>
  <CharactersWithSpaces>5965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2024-03-26T02:59:00Z</cp:lastPrinted>
  <dcterms:modified xsi:type="dcterms:W3CDTF">2024-03-26T03:30:44Z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52F8408F6D0F4A2085063202911F0ED5_13</vt:lpwstr>
  </property>
</Properties>
</file>