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报警主机及红外探测器询价文件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报警主机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英安特NT316</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1、主机具备16个标准接线防区，4个键盘紧急防区。</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2、可启用防区倍增模式，允许对一个防区内所有的探测器以及防区回路进行24小时防拆监控。</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3、可设置交叉防区工作模式，有效排除复杂安装环境误报警。</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4、可编程无线防区属性，支持无线设备自学习设置。</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5、可扩展IC卡刷卡撤布防功能，可扩展指纹识别撤布防，可扩展无线按钮遥控撤布防功能。</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6、支持自动定时布撤防功能，通过管理软件设置，系统可每天设定4个时间段并按周循环，按计划时间自动设防或撤防。</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7、可扩展8/16/24/32/64路可编程联动输出控制功能，每路输出编程响应14种不同系统事件控制，包括编程2个门禁控制输出。</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8、支持手机APP、PC编程工具，通过适配的报警主机WIFI热点模块智联报警主机，密码校验成功后，进行全参数快速编程、固件远程升级。</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9、具备电话线通信能力，可扩展GSM无线备份通信，支持CID数据/语音/中文短信传输。可扩展有线和无线IP网络通信</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10、电话线/GSM/IP网络互为备份上传，确保各种工作状态和报警事件的可靠传输。</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11、可通过编程将系统防区分配到4个子系统，并可将系统连接的控制键盘、读卡器、指纹识别器任意分配到各个子系统进行独立控制管理。</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 xml:space="preserve">12、支持接入事件信息打印模块，可实时同步打印报警控制主机生成的各类事件信息 </w:t>
            </w:r>
          </w:p>
          <w:p>
            <w:pPr>
              <w:keepNext w:val="0"/>
              <w:keepLines w:val="0"/>
              <w:widowControl/>
              <w:suppressLineNumbers w:val="0"/>
              <w:ind w:left="0" w:lef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13、支持接入数据通信警示牌，直观显示报警主机未准备、布防、撤防、报警等状态。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红外探测器</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英安特AW12HD</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 xml:space="preserve">1、微波与被动红外技术融合，提高信号处理能力 </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2、具有防宠物功能，有效预防20KG以下宠物的活动报警</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3、支持微波、被动红外 “与”、“或”探测模式选择</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4、支持微波、被动红外步行测试</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5、采用新型滤光片，提升室内抗干扰能力</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6、下视窗设计，消除探测死角</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7、全密闭防虫结构设计</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8、探测距离：11m</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9、探测角度：≥90°</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10、微波频率：10.525GHz</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11、安装方式 高度：1.8m～2.4m（支持壁挂/吸顶安装）</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12、标配壁挂/吸顶安装支架</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13、工作电压：9～16VDC</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14、工作电流：8mA～25mA（约20mA 12VDC）</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15、工作环境：温度：-10℃～+50℃； 相对湿度：5%～95%RH</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16、抗白光干扰：&gt;9000LUX</w:t>
            </w:r>
          </w:p>
          <w:p>
            <w:pPr>
              <w:keepNext w:val="0"/>
              <w:keepLines w:val="0"/>
              <w:widowControl/>
              <w:suppressLineNumbers w:val="0"/>
              <w:ind w:left="0" w:lef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17、抗电磁干扰：&gt;30V/M (10MHz～1000MHz)</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全额付款后发货</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3626CD0"/>
    <w:rsid w:val="03BB36BB"/>
    <w:rsid w:val="062561DD"/>
    <w:rsid w:val="06E65ABA"/>
    <w:rsid w:val="082F30B8"/>
    <w:rsid w:val="0BC2638F"/>
    <w:rsid w:val="0BDC6B78"/>
    <w:rsid w:val="0D78696A"/>
    <w:rsid w:val="0DBF30C4"/>
    <w:rsid w:val="100159F1"/>
    <w:rsid w:val="10941E2C"/>
    <w:rsid w:val="138B678C"/>
    <w:rsid w:val="15B405D8"/>
    <w:rsid w:val="193251CA"/>
    <w:rsid w:val="1B811C42"/>
    <w:rsid w:val="1F741D8C"/>
    <w:rsid w:val="1FC0011B"/>
    <w:rsid w:val="25710A7A"/>
    <w:rsid w:val="25DE44B5"/>
    <w:rsid w:val="264801BD"/>
    <w:rsid w:val="26A67AF4"/>
    <w:rsid w:val="28D73EB0"/>
    <w:rsid w:val="292E08DE"/>
    <w:rsid w:val="2B9E5DD1"/>
    <w:rsid w:val="2DA07DEB"/>
    <w:rsid w:val="2E1B2848"/>
    <w:rsid w:val="300D6BCC"/>
    <w:rsid w:val="31140310"/>
    <w:rsid w:val="39963E4D"/>
    <w:rsid w:val="420E65EA"/>
    <w:rsid w:val="46AE2EAA"/>
    <w:rsid w:val="48832749"/>
    <w:rsid w:val="4A0E06F8"/>
    <w:rsid w:val="4BB038DA"/>
    <w:rsid w:val="4DA40732"/>
    <w:rsid w:val="4E802F1D"/>
    <w:rsid w:val="4EB667EF"/>
    <w:rsid w:val="50417986"/>
    <w:rsid w:val="5316709E"/>
    <w:rsid w:val="54E00A4E"/>
    <w:rsid w:val="57DB3B40"/>
    <w:rsid w:val="5BBF6D32"/>
    <w:rsid w:val="5CA61E20"/>
    <w:rsid w:val="61852A60"/>
    <w:rsid w:val="62567581"/>
    <w:rsid w:val="69FD1FFD"/>
    <w:rsid w:val="6BB31049"/>
    <w:rsid w:val="6CF430F2"/>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2023-12-06T08:18:27Z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E04B537298D64125A4666CE429ECB326_13</vt:lpwstr>
  </property>
</Properties>
</file>