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监控设备及停车场设备询价文件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监控摄像设备</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DS-2DE7420IW-ZY</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1.名称:全方位高速球形摄像机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2.参数详情:1、图像传感器: 1/3"高性能CMOS传感器,最高分辨率可达2560 × 1440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2、采用最新第三代大功率红外灯技术及微激光红外灯技术;6颗大功率红外灯,2颗微激光红外灯,照射距离达150米;</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3、20倍高清光学变倍,f=4.7mm~94mm;</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4、0.3LUX@F1.6红外关闭,0LUX@红外开启;续旋转;垂直:-10~90°,自动翻转</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5、支持球机OSD菜单,可设置球机巡航,图像设置等参数调节,可叠加时间、字符水印标题信息,最多支持16个字符,显示位置可任意放置;</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6、移动侦测报警探测,支持大于4个区域遮挡报警探测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7、内置8条巡航路径,4条模式路径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8、支持256个预置位,8条自动扫描路径,8自动巡航;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9、水平:0~360°连续旋转;垂直:-10~90°,自动翻转</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3.安装方式:室外杠上安装</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4.送样给业主确认</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监控摄像设备</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DS-2CD2T47WD-ZY</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1.名称:400万像素星光级枪型摄像机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2.参数详情:1、采用高性能 1/2.8"超低照度CMOS传感器,三板电路设计,金属外壳,良好的散热设计,确保产品长效稳定使用。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2、两颗第四代大功率红外点阵灯,红外距离30~50米;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3、最低照度:彩色0.01Lux@F1.2,黑白0.1Lux@F1.2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4、支持背光补偿,自动电子快门功能,自动光圈,支持图像翻转功能,适应不同监控环境;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5、支持POE供电接口;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6、防水等级依照IP67级防水设计,可靠性强;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7、主码流支持1920×1080@30fps、2560 × 1440 等分辨率可选;子码流1支持D1、CIF等分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辨率,子码流2支持CIF;各码流可独立设置视频参数</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3.安装方式:室外杠上安装</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4.送样给业主确认</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监控摄像设备</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DS-2CD2T47WD-ZY</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1.名称:400万像素星光级枪型摄像机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2.参数详情:1、采用高性能 1/2.8"超低照度CMOS传感器,三板电路设计,金属外壳,良好的散热设计,确保产品长效稳定使用。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2、两颗第四代大功率红外点阵灯,红外距离30~50米;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3、最低照度:彩色0.01Lux@F1.2,黑白0.1Lux@F1.2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4、支持背光补偿,自动电子快门功能,自动光圈,支持图像翻转功能,适应不同监控环境;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5、支持POE供电接口;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6、防水等级依照IP67级防水设计,可靠性强;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7、主码流支持1920×1080@30fps、2560 × 1440 等分辨率可选;子码流1支持D1、CIF等分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辨率,子码流2支持CIF;各码流可独立设置视频参数</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3.安装方式:地下室安装</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4.送样给业主确认</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监控摄像设备</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DS-2CD2T47WD-ZY</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1.名称:400万像素星光级枪型摄像机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2.参数详情:1、采用高性能 1/2.8"超低照度CMOS传感器,三板电路设计,金属外壳,良好的散热设计,确保产品长效稳定使用。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2、两颗第四代大功率红外点阵灯,红外距离30~50米;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3、最低照度:彩色0.01Lux@F1.2,黑白0.1Lux@F1.2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4、支持背光补偿,自动电子快门功能,自动光圈,支持图像翻转功能,适应不同监控环境;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5、支持POE供电接口;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6、防水等级依照IP67级防水设计,可靠性强;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7、主码流支持1920×1080@30fps、2560 × 1440 等分辨率可选;子码流1支持D1、CIF等分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辨率,子码流2支持CIF;各码流可独立设置视频参数</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3.安装方式:售楼处安装</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4.送样给业主确认</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监控摄像设备（半球）</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DS-2CD2T47WD-ZY</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1.名称:400万像素星光级半球型摄像机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2.参数详情:1、采用高性能 1/2.8"超低照度CMOS传感器,三板电路设计,金属外壳,良好的散热设计,确保产品长效稳定使用。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2、两颗第四代大功率红外点阵灯,红外距离30~50米;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3、最低照度:彩色0.01Lux@F1.2,黑白0.1Lux@F1.2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4、支持背光补偿,自动电子快门功能,自动光圈,支持图像翻转功能,适应不同监控环境;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5、支持POE供电接口;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6、防水等级依照IP67级防水设计,可靠性强;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7、主码流支持1920×1080@30fps、2560 × 1440 等分辨率可选;子码流1支持D1、CIF等分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辨率,子码流2支持CIF;各码流可独立设置视频参数</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3.安装方式:售楼处安装</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4.送样给业主确认</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29</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监控摄像设备</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DS-2CD2T47WD-ZYS</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400万带拾音摄像机（安装机房）</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监控摄像设备</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DS-2CD7A447FWD-ZY</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400万双目人脸识别摄像机（出入口）</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400万 星光级1/1.8" CMOS AI多摄泛智能网络摄像机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支持智能资源模式切换：全结构化（默认）、人脸抓拍、人脸比对、道路监控、Smart事件</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全结构化模式：</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a)抓拍人体：支持运动方向、上衣颜色、下装颜色、性别、戴眼镜、背包、拎东西、戴帽子、戴口罩、上衣类型、下装类型、发型、骑行状态、载人状态、骑车类型等属性识别</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b)抓拍人脸：支持性别、年龄、年龄段、戴眼镜、戴口罩、表情、戴帽子等属性识别</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c)抓拍非机动车：支持上衣颜色、下装颜色、性别、戴眼镜、年龄段、背包、拎东西、戴帽子、上衣类型、下装类型、戴口罩、发型、非机动车类型，帽子款式等属性识别</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d)抓拍机动车：支持车牌号码、车牌类型、车辆类型、车身颜色、车辆品牌等属性识别</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人脸抓拍模式：</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a)支持对运动人脸进行检测、跟踪、抓拍、评分、筛选，输出最优的人脸</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b)支持人脸去误报、快速抓拍人脸</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c)支持快速抓拍和最佳抓拍两种模式</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d)最多同时检测60张人脸</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e)支持人脸去重</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人脸比对模式：</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a)支持前端人脸比对</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b)支持最多10个人脸库的管理，最多15万张人脸的导入</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c)支持合计人脸库的存储空间最大3 GB，单张人脸不超过300 KB</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d)支持不同人脸库不同时间布防</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e)支持黑名单比对成功报警输出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f)支持人脸瞳距20像素以上的人脸检测</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g)支持人脸快速比对，最佳比对方式设置</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h)最多同时检测60个目标</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道路监控模式</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a)车辆检测：支持车牌识别并抓拍，车牌号码/车身颜色/车辆类型/车辆品牌</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b)混行检测：检测正向或逆向行驶的车辆以及行人和非机动车，自动对车辆牌照进行识别，可以抓拍无车牌的车辆图片</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Smart事件模式：</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支持越界侦测，区域入侵侦测，进入/离开区域侦测，徘徊侦测，人员聚集侦测，快速移动侦测，停车侦测，物品遗留/拿取侦测，场景变更侦测，音频陡升/陡降侦测，音频有无侦测，虚焦侦测</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设备支持上下双通道镜头，上通道内置电动变焦镜头，操作便易，变焦过程平稳；下通道定焦全彩镜头，满足低照度下的监控需求</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设备内置高效温和补光灯，告别光污染，保证夜间正常进行人脸抓拍</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传感器类型: 通道1：1/1.8" Progressive Scan CMOS；通道2：1/1.8" Progressive Scan CMOS</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最低照度: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通道1：彩色：0.0005 Lux @（F1.2，AGC ON），0 Lux with Light；黑白：0.0001 Lux @（F1.2，AGC ON），0 Lux with IR</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通道2：彩色：0.0003 Lux @（F1.0，AGC ON），0 Lux with Light；黑白：0.0001 Lux @（F1.0，AGC ON），0 Lux with IR</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宽动态: 120 dB</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焦距&amp;视场角: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通道1：8~32 mm：水平视场角：42.5°~15.2°，垂直视场角：23.4°~8.7°，对角视场角：49.7°~17.3°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通道2：4mm：水平视场角：95.2°，垂直视场角：50.6°，对角视场角：114.7°</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补光灯类型: 混合补光（支持白光模式和混光模式），750 nm + 暖白光</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补光距离: 通道1：普通监控：80 m，人脸抓拍/识别：15 m；通道2：普通监控：30 m</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最大图像尺寸: 通道1：2688 x 1520；通道2：2688 x 1520</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视频压缩标准: H.265/H.264/MJPEG</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网络存储: 支持Micro SD(即TF卡)/Micro SDHC/Micro SDXC卡（最大256 GB）断网本地存储及断网续传，NAS（NFS，SMB/CIFS均支持）</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网络: 1个RJ45 10 M/100 M/1000 M自适应以太网口</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音频: 2个内置麦克风，1个内置扬声器</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复位: 支持</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接口类型: 外甩线</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产品尺寸: 254.1 × 116.7 × 101.7 mm</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包装尺寸: 450 × 164 × 150mm</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设备重量: 1700 g</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带包装重量: 2650 g</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存储温湿度: -30 ℃~60 ℃，湿度小于95%（无凝结）</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启动和工作温湿度: -30 ℃~60 ℃，湿度小于95%（无凝结）</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电流及功耗: DC：12 V，1.70 A，最大功耗：20.4 W；PoE：802.3at，42.5 V~57 V，0.43 A~0.57 A，最大功耗：24.2 W</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供电方式: DC：12 V ± 20%，支持防反接保护；PoE：802.3at，Type 2，Class 4</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电源接口类型: 3芯接口</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线缆长度: 35 cm</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防护: IP67</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监控摄像设备</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iDS-TCV900（环保）</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超卡摄像机环保开型（外围道路）</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多功能爆闪灯</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CXBG-1-1-PS-A-3B-I</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 xml:space="preserve">铝合金灯体，鳍片式散热结构，面罩采用特殊工艺的耐高温的PC材料，透光效果好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采用24颗优质高亮度LED芯片，寿命长，稳定性好，发光效率高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带LED格栅，有效减少周边光污染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气体灯管采用优质高性能氙气灯管，质量可靠，寿命长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经专业光学设计，发光均匀，目标光斑显明，有效减少光污</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采用步进电机功能，实现红外滤片的切换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LED控制采用先进的恒流驱动技术，电流控制准确、稳定，产品稳定性好、可靠性高，有效减少光衰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气体光源回电时间小于67ms，支持超速连拍，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气体补光控制具有峰值抑制功能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支持LED灯频闪、白光气体爆闪，红外气体爆闪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支持相机误触发保护功能，触发信号输入异常时自动保护、且自动恢复</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灯体具有专利设，计新颖别致、适应性强，安装简单，调节方便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一般规范</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工作温度：温度-30℃~70℃</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电源：220VAC±10%</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工作湿度：湿度5%~95%@40℃，无凝结</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重量：8KG</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停车场管理设备</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iDS-TCV900（出入口）</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【人脸抓拍】【可用于后端人脸比对】出入口人脸抓拍单元</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采用1英寸900万像素彩色全局曝光CMOS，最大分辨率可达4096×2160，最大帧率达25帧</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多种触发模式：支持线圈触发、视频触发等多种触发模式；捕获率高，纯视频识别，纯视频抓拍时可捕获无车牌，捕获率99.5%以上</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可同时支持控制爆闪灯和LED频闪灯同步补光</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支持车窗人脸检测</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深度学习智能识别，可以对车辆的车牌、车身颜色、车型、主品牌及子品牌等信息进行检测</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支持10种车身颜色，8种车型，220种车标和3000种子品牌识别等车辆特征识别</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防跟车模式：对于连续过车的场景，可实现跟车不落杆，有效解决拥堵问题</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黑白名单控制，可选配TF卡，支持黑、白名单的导入及对比，可直接联动道闸开闸，支持脱机运行</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摄像机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传感器类型：传感器类型 1英寸彩色全局曝光 CMOS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压缩标准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视频编码格式：H.264/H265/MJPEG</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图像</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帧率：25fps</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图像格式：JPEG</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最大图像尺寸：4096 ×2160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抓拍功能</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智能识别：支持车型识别、车标识别、车辆子品牌，车身颜色识别</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车型识别种类：支持客车，大货车，轿车，面包车，小货车，SUV/MPV，中型客车，皮卡等车型</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功能：支持线圈，视频等触发模式；可以对车辆的车牌，车身颜色，车型、主品牌及子品牌等信息进行检测</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人脸检测：车窗人脸检测功能，支持主、副驾驶的人脸扣取和图片输出。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车牌识别种类：民用车牌（除5小车辆），新能源车牌、警用车牌，2012式新军用车牌，2012式武警车牌</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车牌识别准确率：≥99%</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捕获率：≥99%（线圈触发），≥98%（视频触发）</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接口</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通讯接口：2个100M/1000M 自适应RJ45 接口；</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音频输出：1路音频输出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补光灯：支持闪光灯或LED 频闪灯同步补光</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音频输入：1路音频输入</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触发输出：6路（光耦隔离2500VAC）IO输出；1个继电器输出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触发输入：2个触发/报警输入</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一般规范</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电源：100VAC～240VAC；频率：48Hz～52Hz</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尺寸：168mm(W)×155mm(H)×547.5mm(D)</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工作环境温度：-30℃～+60℃</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工作环境湿度：5%~95%@40℃，无凝结</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防护等级：IP65</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功耗：＜20W</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重量：5.2±0.5kg</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车辆道闸</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DS-TMG420-L(4米直杆）</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直流变频功能：抬杆和落杆速度可以独立调节，可以实现高速抬杆，快速通行；</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全向道闸：不区分左右向，场景适应性强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 行星齿轮：传动效率高，性能稳定</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快速开闸，最快可达0.6/0.9/1.5S（2/3/4米）</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支持遇阻反弹，开优先保护功能</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免学习、按键微调限位位置，调试简单</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事件日志记录、方便操作追踪</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支持红外，地感，雷达等多种防砸</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手动开闸功能：停电情况下可使用辅助工具使道闸保持打开状态</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接口参数</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开/关到位输出接口：各1组</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485控制接口：1组</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开/关/停控制信号接口：各1组</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红外/地感防砸信号接口：1组</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保护接口（外接压力电波等保护设备）：1组</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手柄控制接口：1组</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一般规范</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尺寸(mm)：299*349*1028</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工作温度和湿度：-30~60℃</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运行速度：0.9s、1.2s、2s</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机箱材质：SECC</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工作电压：AC220V</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电机类型：直流无刷</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运行噪声：60分贝</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电机功率：300W</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杆子类型：直杆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道闸系列：五系列</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道闸方向：全向</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雷达（已有道闸）</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发射频率：77GHz —81GHz；</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检测区域：1~6m（可调）；</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防砸区域：广告杆、栅栏杆：左侧0.7-1.5m（可调），右侧0.7-1.5m（可调）折臂杆、直杆：左侧0.1-1.5m（可调），右侧0.1-1.5m（可调）；</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检测目标：人、车；</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在线调试：支持（RS485上位机软件、手机APP通过蓝牙连接）；</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升级功能：支持（RS485上位机软件、手机APP通过蓝牙连接）；</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工作电压：DC10V~16V</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补光灯</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VSL-1000-I</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铝合金灯体，可靠散热，面罩采用特殊处理的钢化玻璃，透光效果好</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采用5颗原装进口高亮度LED芯片，寿命长，稳定性好，发光效率高</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气体灯管采用高功率定制灯管，质量可靠，寿命长</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经专业光学设计，发光均匀，目标光斑显明，有效减少光污染</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采用步进电机功能，实现红外滤片的切换</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LED控制采用先进的恒流驱动技术，电流控制准确、稳定，产品稳定性好、可靠性高，有效减少光衰</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气体光源回电时间小于500ms，支持连拍，</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气体补光控制具有峰值抑制功能</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支持LED灯频闪、白光气体爆闪，红外气体爆闪</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支持相机误触发保护功能，触发信号输入异常时自动保护、且自动恢复</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灯体具有专利设，计新颖别致、适应性强，安装简单，调节方便</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结构采用IP65设计，增加透气孔，保持内外压强均衡，可靠防水、防尘</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不含有害金属铅、汞，绿色环保</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重量：2.9KG</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显示屏</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DS-TVL224-4-5Y/S</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双基色显示，可以显示红色、绿色、黄色</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分辨率64*64，支持最小16点阵显示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支持自定义语音报备，比如车牌信息、广告宣传信息、余位信息等</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可显示数字、字符、图形（BMP格式）、汉字，支持GB2312字符集，支持16x16点阵、32x32点阵常用汉字</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室外使用，防护等级IP54</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内置语音模块，可通过网线控制语音输出支持自定义语音播报</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显示屏参数</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显示分辨率：64*64</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显示亮度：1200cd/m2</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屏幕类型：LED</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显示：4行4字</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显示屏尺寸：351mm*445mm*61.5mm</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车辆管理终端</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DS-TPE304-S/P</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【出入口控制终端】【固态硬盘】【预装正版WIN10系统】</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双千兆网卡，支持网络容错以及双网络IP设定、双网隔离等应用</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8个百兆兆自适应RJ45网口具备交换机功能，可接入多路网络设备</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1个标准全功能RS232接口，可直接接入标准RS232接口设备</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标配128G SSD，应对恶略运行环境，适应性更强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支持大容量图片存储，可选配一块3.5寸机械硬盘</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预安装BIOS，自主设计开发BIOS，系统运行稳定可靠</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3.5mm标准音频孔设计，便于接入标准接口音频设备</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HDMI/VGA显示器输出支持，较好的兼容外部显示设备接入</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发热量小，优良散热设计，可保证在-20℃~+70℃温度下稳定运行</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WIFI/4G可选配</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网络功能</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存储功能：128G</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系统参数</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操作系统：BIOS</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输入输出参数</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音频输出：3.5MM标准输出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报警输出：2路报警输出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报警输入：2路报警输入</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音频输入：3.5MM标准输入</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接口参数</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RS232接口：1路</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网络接口：千兆RJ45</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RS485接口：1路</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USB接口：4个USB接口</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VGA接口：1路VGA</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一般规范</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通信方式：RJ45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智慧小区物业管理系统</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（车辆管理系统）</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智慧社区管理平台(车辆)</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一、出入口车道管理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1、支持停车场出入口设备的管理，包含出入口抓拍机、道闸、显示屏等</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2、支持对停车场的管理，配置停车库的名称、车位数、车道信息、车库管理人员电话</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3、支持对车道的管理，支持管理车道方向、识别模式（车牌识别、卡号识别）和启用时段</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二、车辆管理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1、支持固定车、临时车、预约车、黑名单车辆的管理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2、支持黑名单车辆管控，黑名单车辆进出报警提醒</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3、支持预约车管理，按次预约和按时段预约</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三、车辆放行规则管理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1、支持嵌套停车场场景下的车辆进出管理和余位统计</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2、支持出入口潮汐车道、摩托车车道、混行车道的车道模式</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3、支持自动放行、手动放行和单进单出等多种放行模式；支持车位满时固定车辆、临时车辆自动放行</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4、支持配置特殊车辆（武警车、警车、使馆车）、车牌类型、车牌前缀，自动放行</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5、支持配置节假日车辆自动免费放行</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6、支持按车辆群组配置放行规则，按放行时段（全天、按日、按周）配置入场和出场放行权限、车位满是否放行、是否余位统计群组车进行配置</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7、支持一户多车。当车主只有一个车位两辆车时，只允许一辆车进入停车场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8、支持车辆满位排队进场，当停车场车位满时，有车辆出场后，</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四、出入口显示和语音播报管理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1、支持根据车道类型自定义配置LED屏的显示内容，支持过车显示内容和空闲显示内容，显示内容可自定义配置文字颜色、文字对齐方式、显示方式和显示内容</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2、出入口显示屏的空闲显示内容包括：空余车位、当前时间、当前日期及自定义文字</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3、出入口显示屏的过车显示内容，可以根据车辆类型配置不同的内容，包括：车牌号码、车辆卡号、车辆类型、入场时间、到期提醒、空余车位、账户余额、车辆分类、一户多车满位及自定义文字</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4、出入口显示屏支持根据车道的启用和禁用状态显示对应的图标</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5、支持根据车辆类型，自定义配置入场播报、出场播报和放行播报的语音播报内容</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6、语音播报的入场播报，包括：车牌号码、到期时间、一户多车满位、欢迎光临/车位已满、车辆分类及自定义文字</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7、语音播报的出场播报，包括：车牌号码、车辆卡号、入场时间、收费金额/到期提醒、出场时间、停车时长、余额提醒、车辆分类及自定义文字</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五、库内车辆管理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1、支持按停车时长进行库内车辆的查询</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2、支持对库内车辆进行车牌校正</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3、支持对场内异常车辆的记录进行清理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4、支持对场内无牌车定期自动清理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六、记录查询和统计</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1、支持多种记录查询包括：过车记录、停车记录、场内车辆记录、预约记录、班次记录；查询结果支持列表和图片两种方式展示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2、支持车流量按日、月、年、自定义日期，统计停车场车辆进出的车流量总数、平均车流量、峰值车流量</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八、岗亭管控</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1、支持查看停车场的总车位、剩余车位和预约车位信息</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2、支持查看各车道的过车信息，包含过车时间、车牌号、放行状态</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3、支持控制车道开闸、常开、关闸</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4、支持查看各车道设备的在线状态</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5、支持对在出入口的车辆进行校正车牌、修改车辆类型和手动放行。</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6、支持查询过车记录、预约车辆、固定车辆信息</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7、支持将车辆添加到黑名单</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8、支持违章车辆在出入口实现放行限制，并展示违章详情记录</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九、中心管控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1、支持查看车道的过车记录，包含过车时间、车牌号码、车辆类型、停车库、入库口等</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2、支持远程控制车道，对车道进行开闸、关闸、常开和呼叫的操作</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3、支持远程查看各车道设备的在线状态</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4、支持出入口票箱、可视对讲发起与中心对讲，中心对车辆进行校正车牌、手动放行的操作</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5、支持在中心查看一户多车车辆的车辆信息和在场状态，可通过强制离场操作将已在场内的一户多车车辆改为离场状态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default" w:ascii="宋体" w:hAnsi="宋体" w:cs="宋体"/>
                <w:i w:val="0"/>
                <w:iCs w:val="0"/>
                <w:color w:val="000000"/>
                <w:sz w:val="21"/>
                <w:szCs w:val="21"/>
                <w:u w:val="none"/>
                <w:lang w:val="en-US" w:eastAsia="zh-CN"/>
              </w:rPr>
              <w:t>综合安防管理服务器</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DS-VE22S-B</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2U双路标准机架式服务器</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CPU：配置1颗intel至强4210R处理器，核数≥10核，主频≥2.4GHz</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内存：配置64G DDR4，16根内存插槽，最大支持扩展至2TB内存</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硬盘：配置4块600G 10K 2.5寸 SAS硬盘； 最高支持12块3.5寸(兼容2.5寸)热插拔SAS/SATA硬盘，支持可选2块后置热插拔2.5寸硬盘</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阵列卡：配置SAS+HBA卡，支持RAID 0/1/10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PCIE扩展：支持6个PCIE扩展插槽</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网口：板载2个千兆电口； 支持选配10GbE、25GbE SFP+等多种网络接口</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其他接口：1个RJ45管理接口，后置2个USB 3.0接口，前置2个USB2.0接口，1个VGA接口</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电源：标配550W（1+1）高效铂金CRPS冗余电源</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机箱规格：87.8mm(高)x 448mm(宽)x729.8mm(深)</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设备重量：约26KG（含导轨）</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default"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default" w:ascii="宋体" w:hAnsi="宋体" w:cs="宋体"/>
                <w:i w:val="0"/>
                <w:iCs w:val="0"/>
                <w:color w:val="000000"/>
                <w:sz w:val="21"/>
                <w:szCs w:val="21"/>
                <w:u w:val="none"/>
                <w:lang w:val="en-US" w:eastAsia="zh-CN"/>
              </w:rPr>
              <w:t>综合管理平台系统</w:t>
            </w:r>
            <w:r>
              <w:rPr>
                <w:rFonts w:hint="default" w:ascii="宋体" w:hAnsi="宋体" w:cs="宋体"/>
                <w:i w:val="0"/>
                <w:iCs w:val="0"/>
                <w:color w:val="000000"/>
                <w:sz w:val="21"/>
                <w:szCs w:val="21"/>
                <w:u w:val="none"/>
                <w:lang w:val="en-US" w:eastAsia="zh-CN"/>
              </w:rPr>
              <w:br w:type="textWrapping"/>
            </w:r>
            <w:r>
              <w:rPr>
                <w:rFonts w:hint="default" w:ascii="宋体" w:hAnsi="宋体" w:cs="宋体"/>
                <w:i w:val="0"/>
                <w:iCs w:val="0"/>
                <w:color w:val="000000"/>
                <w:sz w:val="21"/>
                <w:szCs w:val="21"/>
                <w:u w:val="none"/>
                <w:lang w:val="en-US" w:eastAsia="zh-CN"/>
              </w:rPr>
              <w:t>（社区管理）</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智慧社区管理平台(社区对接)</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系统基础包，提供业务应用依赖的基础资源信息及基础服务能力，包括系统基础信息管理、地图应用服务、事件联动应用服务。</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系统基础信息管理：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一、组织资源管理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1、支持组织基础信息的增删改查、导入、导出等功能；</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二、区域资源管理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1、支持区域基础信息的增删改查、导入、导出等功能；</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三、人员信息管理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1、支持人员信息的增删改查、导入、导出，包括人脸、指纹采集；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2、支持人员基础信息自定义扩展；</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四、卡片信息管理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1、支持卡片基本信息的增删改查、导入、导出；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2、支持人员开卡、退卡、挂失、解挂、换卡及卡扇区加密；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五、车辆信息管理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1、支持车辆基本信息的增删改查、导入、导出；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六、设备信息管理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1、提供设备统一接入管理，包括：视频设备、出入口设备、门禁设备、梯控设备、可视对讲设备、食堂消费设备、寻车诱导设备、卡口设备、车载设备、报警设备等。</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七、系统用户管理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1、支持账户基本信息和角色信息的增删改查；</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2、支持配置不同角色权限，包括菜单权限、组织权限、区域权限、资源权限、功能控制权限；</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3、支持用户组权限分配；</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4、支持用户安全管理，可绑定用户mac地址及IP，可自行修改用户密码或者管理员重置密码；</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5、支持从Windows域同步用户信息，用于域账户进行平台登录；</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八、核心参数配置</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1、支持首页菜单自定义展示设置；</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2、支持所有设备统一校时；</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3、提供账户安全设置，支持账户密码有效期设置。</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图上监控：</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图上监控应用以地图可视化模式为各类设备资源提供可视化展示及控制操作，在地图上可展示各类资源点的地理位置，通过接收资源点报警事件，实现报警信息可视化展示。</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1、支持地图配置能力，包含在线（高德）、离线GIS地图（高德、自定义）</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资源上图配置能力，实现资源的地图可视化展示及控制操作，资源类型包含监控点、报警输出、报警输入、门禁点、出入口、停车场、传感器、手持视频终端、园区卡口资源、防区、报警输入、报警输出、报警主机IO输出、消防设备；</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3、支持事件可视化监控能力，实时展示报警事件，支持历史报警事件查询；</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4、支持针对移动GPS设备的轨迹回放能力，如单兵设备；</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事件联动：</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事件联动提供系统报警事件接收、事件处理、事件联动、事件检索能力，提供场景化的事件联动应用（在“特定条件”下执行“特定动作”），报警事件产生时，可以通过多种方式、多种联动场景提醒安保人员，保障报警事件通知的及时性，包括多种联动方式：视频弹窗、视频上墙、录像联动、云台联动、短信联动、邮箱联动、IO联动、抓图联动、门禁反控联动等。</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一、事件联动管理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1、支持事件联动规则配置管理，包括规则增删改查；</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2、支持事件规则计划模板，包括全天候模式、工作日模式、周末模式及自定义模式；</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支持多种报警事件配置联动，包括：14种触发事件类型（包含：视频事件、入侵报警事件、IO事件、门禁事件、停车场事件、可视对讲事件、行车监控事件、梯控事件、动环事件、紧急报警事件、人脸识别事件、卡口事件、消防事件、测温事件）和21种事件联动动作配置；</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4、提供7种高级联动规则模版配置，支持配置满足在指定时间段存在多个触发事件类型而联动多个并发动作的场景。</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二、事件检索管理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1、支持报警事件自定义时间存储，最长支持36个月存储；</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2、支持多种维度检索报警事件，包括：区域、位置、事件源、事件等级、时间、状态等维度；</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3、支持事件详情查看，包括抓图、录像等；</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4、支持对报警事件进行标记、处理以及导出。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default"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视频控制设备</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DS-8664N-I16(8×6T 定制盘)</w:t>
            </w:r>
          </w:p>
          <w:p>
            <w:pPr>
              <w:keepNext w:val="0"/>
              <w:keepLines w:val="0"/>
              <w:widowControl/>
              <w:suppressLineNumbers w:val="0"/>
              <w:spacing w:line="240" w:lineRule="auto"/>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1.名称:64路NVR数字硬盘录像机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21</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合计：</w:t>
            </w:r>
            <w:r>
              <w:rPr>
                <w:rFonts w:hint="eastAsia" w:ascii="宋体" w:hAnsi="宋体" w:cs="宋体"/>
                <w:i w:val="0"/>
                <w:iCs w:val="0"/>
                <w:color w:val="000000"/>
                <w:sz w:val="21"/>
                <w:szCs w:val="21"/>
                <w:u w:val="single"/>
                <w:lang w:val="en-US" w:eastAsia="zh-CN"/>
              </w:rPr>
              <w:t xml:space="preserve">            </w:t>
            </w:r>
            <w:r>
              <w:rPr>
                <w:rFonts w:hint="eastAsia" w:ascii="宋体" w:hAnsi="宋体" w:cs="宋体"/>
                <w:i w:val="0"/>
                <w:iCs w:val="0"/>
                <w:color w:val="000000"/>
                <w:sz w:val="21"/>
                <w:szCs w:val="21"/>
                <w:u w:val="none"/>
                <w:lang w:val="en-US" w:eastAsia="zh-CN"/>
              </w:rPr>
              <w:t>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三年</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货到验收合格后3</w:t>
            </w:r>
            <w:r>
              <w:rPr>
                <w:rFonts w:hint="eastAsia" w:ascii="黑体" w:hAnsi="宋体" w:eastAsia="黑体" w:cs="黑体"/>
                <w:i w:val="0"/>
                <w:iCs w:val="0"/>
                <w:color w:val="FF0000"/>
                <w:sz w:val="24"/>
                <w:szCs w:val="24"/>
                <w:u w:val="none"/>
                <w:lang w:val="en-US" w:eastAsia="zh-CN"/>
              </w:rPr>
              <w:t>0日</w:t>
            </w:r>
            <w:r>
              <w:rPr>
                <w:rFonts w:hint="eastAsia" w:ascii="黑体" w:hAnsi="宋体" w:eastAsia="黑体" w:cs="黑体"/>
                <w:i w:val="0"/>
                <w:iCs w:val="0"/>
                <w:color w:val="FF0000"/>
                <w:sz w:val="24"/>
                <w:szCs w:val="24"/>
                <w:u w:val="none"/>
              </w:rPr>
              <w:t>内付清</w:t>
            </w:r>
            <w:r>
              <w:rPr>
                <w:rFonts w:hint="eastAsia" w:ascii="黑体" w:hAnsi="宋体" w:eastAsia="黑体" w:cs="黑体"/>
                <w:i w:val="0"/>
                <w:iCs w:val="0"/>
                <w:color w:val="FF0000"/>
                <w:sz w:val="24"/>
                <w:szCs w:val="24"/>
                <w:u w:val="none"/>
                <w:lang w:eastAsia="zh-CN"/>
              </w:rPr>
              <w:t>全部</w:t>
            </w:r>
            <w:r>
              <w:rPr>
                <w:rFonts w:hint="eastAsia" w:ascii="黑体" w:hAnsi="宋体" w:eastAsia="黑体" w:cs="黑体"/>
                <w:i w:val="0"/>
                <w:iCs w:val="0"/>
                <w:color w:val="FF0000"/>
                <w:sz w:val="24"/>
                <w:szCs w:val="24"/>
                <w:u w:val="none"/>
              </w:rPr>
              <w:t>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三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zMwM2NhMzhiNTkxOTI4NDJmNjBkYTM4ZWE0NDQifQ=="/>
  </w:docVars>
  <w:rsids>
    <w:rsidRoot w:val="1F741D8C"/>
    <w:rsid w:val="00F471B2"/>
    <w:rsid w:val="02BD280C"/>
    <w:rsid w:val="03BB36BB"/>
    <w:rsid w:val="06E65ABA"/>
    <w:rsid w:val="082F30B8"/>
    <w:rsid w:val="0AD52C15"/>
    <w:rsid w:val="0BC2638F"/>
    <w:rsid w:val="0BDC6B78"/>
    <w:rsid w:val="0D78696A"/>
    <w:rsid w:val="0DBF30C4"/>
    <w:rsid w:val="100159F1"/>
    <w:rsid w:val="10CD1E1D"/>
    <w:rsid w:val="138B678C"/>
    <w:rsid w:val="15B405D8"/>
    <w:rsid w:val="193251CA"/>
    <w:rsid w:val="1B811C42"/>
    <w:rsid w:val="1F741D8C"/>
    <w:rsid w:val="1FC0011B"/>
    <w:rsid w:val="25DE44B5"/>
    <w:rsid w:val="264801BD"/>
    <w:rsid w:val="2B9E5DD1"/>
    <w:rsid w:val="2D5D4808"/>
    <w:rsid w:val="2E1B2848"/>
    <w:rsid w:val="300D6BCC"/>
    <w:rsid w:val="39963E4D"/>
    <w:rsid w:val="420E65EA"/>
    <w:rsid w:val="46AE2EAA"/>
    <w:rsid w:val="48832749"/>
    <w:rsid w:val="4A0E06F8"/>
    <w:rsid w:val="4BB038DA"/>
    <w:rsid w:val="4EEA7C3D"/>
    <w:rsid w:val="50417986"/>
    <w:rsid w:val="545D0C30"/>
    <w:rsid w:val="57DB3B40"/>
    <w:rsid w:val="58F801BB"/>
    <w:rsid w:val="5BBF6D32"/>
    <w:rsid w:val="5CA61E20"/>
    <w:rsid w:val="5DD81571"/>
    <w:rsid w:val="61852A60"/>
    <w:rsid w:val="69FD1FFD"/>
    <w:rsid w:val="6A0D0807"/>
    <w:rsid w:val="6BB31049"/>
    <w:rsid w:val="6CF430F2"/>
    <w:rsid w:val="6F575DD1"/>
    <w:rsid w:val="70155795"/>
    <w:rsid w:val="71E07B02"/>
    <w:rsid w:val="79DA1D09"/>
    <w:rsid w:val="7A182199"/>
    <w:rsid w:val="7CC06A9D"/>
    <w:rsid w:val="7DC66304"/>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小尾巴 茉茉</cp:lastModifiedBy>
  <cp:lastPrinted>2023-11-07T01:59:00Z</cp:lastPrinted>
  <dcterms:modified xsi:type="dcterms:W3CDTF">2023-11-21T10:23:20Z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87B4E29CCEBB43F9A730B9FD5A0D03A7_13</vt:lpwstr>
  </property>
</Properties>
</file>