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广播</w:t>
      </w:r>
      <w:r>
        <w:rPr>
          <w:rFonts w:hint="eastAsia" w:ascii="宋体" w:hAnsi="宋体" w:eastAsia="宋体" w:cs="宋体"/>
          <w:b/>
          <w:i w:val="0"/>
          <w:iCs w:val="0"/>
          <w:color w:val="000000"/>
          <w:kern w:val="0"/>
          <w:sz w:val="48"/>
          <w:szCs w:val="48"/>
          <w:u w:val="none"/>
          <w:lang w:val="en-US" w:eastAsia="zh-CN" w:bidi="ar"/>
        </w:rPr>
        <w:t>设备采购询价文件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198E76F">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52AFD9D">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163464B">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11BB94D0">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1710"/>
        <w:gridCol w:w="2810"/>
        <w:gridCol w:w="2600"/>
        <w:gridCol w:w="860"/>
        <w:gridCol w:w="880"/>
        <w:gridCol w:w="1350"/>
        <w:gridCol w:w="900"/>
        <w:gridCol w:w="970"/>
        <w:gridCol w:w="1341"/>
      </w:tblGrid>
      <w:tr w14:paraId="62D1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325" w:type="dxa"/>
            <w:gridSpan w:val="10"/>
            <w:tcBorders>
              <w:top w:val="nil"/>
              <w:left w:val="nil"/>
              <w:bottom w:val="nil"/>
              <w:right w:val="nil"/>
            </w:tcBorders>
            <w:shd w:val="clear" w:color="auto" w:fill="auto"/>
            <w:vAlign w:val="center"/>
          </w:tcPr>
          <w:p w14:paraId="4A045A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1790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E08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540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4B0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561" w:type="dxa"/>
            <w:gridSpan w:val="4"/>
            <w:tcBorders>
              <w:top w:val="single" w:color="000000" w:sz="4" w:space="0"/>
              <w:left w:val="nil"/>
              <w:bottom w:val="single" w:color="000000" w:sz="4" w:space="0"/>
              <w:right w:val="single" w:color="000000" w:sz="4" w:space="0"/>
            </w:tcBorders>
            <w:shd w:val="clear" w:color="auto" w:fill="auto"/>
            <w:noWrap/>
            <w:vAlign w:val="center"/>
          </w:tcPr>
          <w:p w14:paraId="116308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6F216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DED2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6BF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C18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561" w:type="dxa"/>
            <w:gridSpan w:val="4"/>
            <w:tcBorders>
              <w:top w:val="single" w:color="000000" w:sz="4" w:space="0"/>
              <w:left w:val="nil"/>
              <w:bottom w:val="single" w:color="000000" w:sz="4" w:space="0"/>
              <w:right w:val="single" w:color="000000" w:sz="4" w:space="0"/>
            </w:tcBorders>
            <w:shd w:val="clear" w:color="auto" w:fill="auto"/>
            <w:noWrap/>
            <w:vAlign w:val="center"/>
          </w:tcPr>
          <w:p w14:paraId="45F23E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88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3E1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3CB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3288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561" w:type="dxa"/>
            <w:gridSpan w:val="4"/>
            <w:tcBorders>
              <w:top w:val="single" w:color="000000" w:sz="4" w:space="0"/>
              <w:left w:val="nil"/>
              <w:bottom w:val="single" w:color="000000" w:sz="4" w:space="0"/>
              <w:right w:val="single" w:color="000000" w:sz="4" w:space="0"/>
            </w:tcBorders>
            <w:shd w:val="clear" w:color="auto" w:fill="auto"/>
            <w:noWrap/>
            <w:vAlign w:val="center"/>
          </w:tcPr>
          <w:p w14:paraId="4BA97E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65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58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77A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F33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561" w:type="dxa"/>
            <w:gridSpan w:val="4"/>
            <w:tcBorders>
              <w:top w:val="single" w:color="000000" w:sz="4" w:space="0"/>
              <w:left w:val="nil"/>
              <w:bottom w:val="single" w:color="000000" w:sz="4" w:space="0"/>
              <w:right w:val="single" w:color="000000" w:sz="4" w:space="0"/>
            </w:tcBorders>
            <w:shd w:val="clear" w:color="auto" w:fill="auto"/>
            <w:noWrap/>
            <w:vAlign w:val="center"/>
          </w:tcPr>
          <w:p w14:paraId="183B7A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C33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449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76C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678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561" w:type="dxa"/>
            <w:gridSpan w:val="4"/>
            <w:tcBorders>
              <w:top w:val="single" w:color="000000" w:sz="4" w:space="0"/>
              <w:left w:val="nil"/>
              <w:bottom w:val="single" w:color="000000" w:sz="4" w:space="0"/>
              <w:right w:val="single" w:color="000000" w:sz="4" w:space="0"/>
            </w:tcBorders>
            <w:shd w:val="clear" w:color="auto" w:fill="auto"/>
            <w:noWrap/>
            <w:vAlign w:val="center"/>
          </w:tcPr>
          <w:p w14:paraId="467F6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211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F01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37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906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4C6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23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94A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推荐品牌</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8B8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3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D4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所投品牌型号</w:t>
            </w:r>
          </w:p>
        </w:tc>
      </w:tr>
      <w:tr w14:paraId="55F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9D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D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5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BD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90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A0B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00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98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D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9F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7A97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DD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734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智能化广播主机</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0245D">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1.名称:智能化广播主机（含：广播配套机柜，不低于1.6m，19寸机柜）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2.规格:1.广播对讲网络系统是将计算机网络、PSTN电信网络、移动通讯网络三者融合在一起的综合音视频通讯系统。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2.系统中的设备可在局域网中与PSTN网络、移动通讯网络中的设备互联互通，借助网络融合的优势，以较低的成本实现便捷的语音、视频对讲及广播功能。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3.系统服务器采用工业级主机，系统稳定可靠，内置SSD固态硬盘，铝合金面板。全天24小时工作，能在低温和高温的环境下长期稳定运行，借助于成熟的以太网络硬件，整套系统无需额外的线路维护。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4.通过此服务器，可对所有同一网络中的终端设备进行配置、管理、维护。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5.专业机架式机箱体设计，采用铝合金结构，有较高防磁、防尘、防冲击能力。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6.成熟的IP融合技术，支持互联网与电信网融合，支持固话/移动号码与IP网络终端间的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7.高清HD语音会话；提供局域网环境下的低延迟广播、对讲、会议、录音、监听等功能。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8.强大的VOIP中继服务器，支持与Cisco、Avaya、HUAWEI、3CX等国内外知名VOIP服务器无缝桥接，实现多系统间语音、视频、文本信息交互。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9.支持与海康、大华等主流摄像头联动，实现事件触发、事件播报等AI广播功能，集成讯飞TTS文字转语音模块，语音清晰自然。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10.基于LInux系统，B/S架构，任意PC、移动平台的浏览器均可登录操作；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11.具有背景广播、紧急广播、语音对讲、视频对讲、监听、监控功能；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12.可对所有分区进行自定义分组操作，对分区进行广播、调节音量操作；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13.显示分组信息、分区状态（开关/音量/实时节目名称）、节目列表、定时点信息；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14.可对一个或多个分组/分区进行广播节目操作；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15.可创建50个定时方案，每个定时方案可包括无限个定时点，定时方案支持备份存储，可直接导入/导出使用。可添加/修改/删除定时点，把定时点下发给指定分区；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16.采用17.3英寸工业级触摸显示屏，内置大容量固态硬盘，具有触控灵敏、读写速度快、功耗低等特点。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17.可集中管理所有网络终端设备，可对终端设备的节目源、定时方案和设备的升级维护；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18.网络 RTL8111F千兆网卡芯片，支持网络唤醒/PXE功能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19.升级维护方便快捷（支持云升级、远程升级、本地升级）；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20.10/100M 自适应，支持DHCP/IP设定；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21.支持PSTN电话扩展卡。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22.支持音频采集卡。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23.配置有多个USB接口和VGA接口，方便扩展输入输出。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24.USB 前置：USB×2，后置：USB×4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25.配置有隐藏式推拉键盘和触控板，无需外接键盘鼠标即可操作。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26.显示屏 17.3 寸1920×1080，电阻式触摸屏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27.视频接口 VGA、HDMI</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28.处理器 Intel® Core™ I5 4430 3.0GHz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29.内存 4G/DDR3，硬盘 120G固态硬盘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30.支持协议 TCP/IP、UDP、ICMP、IGMP（组播）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31.电源输入 ATX 宽压电源(AC 127-240V～/47-63Hz/7/3.5A)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32.工作温度、湿度 -10℃～50℃，≤90%RH（无结露）</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3CB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D93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F62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ITC、迪士普、惠威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A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A5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389799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F1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2"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2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846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DVD播放器</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BAAB2">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1.名称:DVD播放器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2.规格:1.CD/MP3/VCD/DVD/WAV 播放功能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高亮度动态 VFD 显示，清晰醒目；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2.具有曲目直选功能；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3.具有通电后自动播放功能；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性能规格：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1.频率响应 20Hz-20kHz（±3dB）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2.信噪比 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3.动态范围 90dB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4.谐波失真 0.005%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抖晃 可测极限之下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5.输出电平 0dBV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6.保护 AC 保险丝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7.电源 AC220V/50Hz</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DF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ED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55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ITC、迪士普、惠威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E5D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7C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DA93A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3B3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A6B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97F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电源时序器</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33018">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1.名称:电源时序器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2.规格:1.独立的八路大功率电源输出，万能插座，可满足多种三极的电源插座，如国标插座、美标插座以及欧标插座等；还可满足二极欧式的圆头插座；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2.单路最大输出为 10A，总输入电流容量 16A；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3.八路通道开关状态可由面板控制操作和显示；通过面板一键开关，可时序关启通道，实现时序功能；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4.开机时由前级到后级按顺序逐个启动各类设备，关机时由后级到前级逐个关闭各个设备，有效的统一管理控制用电设备，确保整个系统的稳定运行；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5.可广泛用于多媒体教室、多功能厅、会议室、投影拼接、视频会议、监控中心、楼宇控制、管理指挥中心等领域。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6.性能规格：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7.电源输出：8路，万能插座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8.单路最大负荷：10A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9.控制方式：手动顺序启动、外接短路信号触发启动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10.电源容量：总容量220V，16A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11.输入电源：AC220/50Hz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12.时序间隔：0.4-0.5s</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672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89C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8D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ITC、迪士普、惠威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21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A5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16C646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18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1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B9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话筒</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5B0AF">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1.名称:话筒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2.规格:1.操作便捷，适应不同；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2.支持终端即插即用；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3.具有延时自动关闭功能；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4.可弯曲式话筒。话筒输出电压600mV±10mV或20mV±10%（非平衡）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5.钟声额定输出电压600mV±10mV或20mV±10%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6.输出钟声种类CHIMEUP：上音符1-3-5-і-CHIMEDOWN：下音符i-5-3-1-</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7.频率范围100Hz-15kHz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8.失真度MIC：≤1%</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42E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2B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FEB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ITC、迪士普、惠威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AF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5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4CF7F5E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038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B2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D5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功放（240W）</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15FA0">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1.名称:功放（240W）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2.规格:1.三个话筒输入口，两个辅助输入口，一个辅助输出口,最宜于公共广播。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2.100V, 70V定压输出和P1输出。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3.有默音功能,便于插入优先广播。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4.各通道独立音量控制。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5.高音和低音音调控制。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6.5单位LED 电平表,甚易监察工作状态。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7.额定输出功率: 240W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8.输出方式: 4~16欧，70V、100V定压输出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9.辅助输出电平: 1000 mV±100mV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10.话筒：≤5.5mV（不平衡）,线路：≤300mV（不平衡）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11.频率响应: 80Hz-15KHz（±3dB）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12.总谐波失真 ≤1% （1KHz，正常工作条件）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13.信噪比 线路输入：≥74dB（宽带）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14.音调调节范围:低音：±10dB（100Hz）,高音：±10dB（10kHz)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15.保护:交流保险丝, 直流输出，过载, 输出短路保护并告警。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16.默音功能 Mic1 输入覆盖其它输入（衰减0 到 -30dB）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17.电源 AC 220V/50Hz</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0DB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5C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EB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ITC、迪士普、惠威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FFE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C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0360CCD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8A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C7B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39A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解码器</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4946B">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1.名称:解码器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2.规格:1.一通道输出终端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2.基于TCP/IP协议，网络化多功能前置播放器，可跨网段工作。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3.支持SIP2.0（RFC3261）以及相关的RFC，融合集团通信功能。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4.支持窄带编码：G.711a/u；宽带编码：G.722。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5.具有背景广播、业务广播、紧急广播等功能。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6.内置独立IP控制模块、音频输入模块，可实现独立解码播放。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7.单通道机型和四通道机型可自由搭配。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8.支持节能模式（单通道机型），在检测到无广播信号时可自动切断所挂接功放的电源，当有广播信号时可自动提前开启功放。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9.可脱离网络和主机单独运行。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10.内置大容量存储器，内置节目源，具有定时功能。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11.支持音频格式：MP3，WAV，FLAC，APE等。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12.具有高低音音效调节及低音增强。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13.可外接音源输入。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14.可通过网络广播管理软件控制、播放。</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64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F3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81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ITC、迪士普、惠威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E4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5B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8CD6C9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2A6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4"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4E1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BC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环保仿真型草地音箱(15w)</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E6173">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1.名称:环保仿真型草地音箱(15w)，需提供样品确认；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2.规格:1.优质树脂制成，机械强度高，造型优美，置于室外草地，品味一流；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2.工作电压70/100V，功率15W，适应不同场合；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3.最大声压级 100±2dB，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4.有效频率范围 100Hz ~ 15500Hz；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5.重5 kg，着地稳重；户外石头仿真设计；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6.选用防水单元，寿命长，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7.灵敏度高（87±2dB），声音清晰、明亮。</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88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96F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230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ITC、迪士普、惠威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325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EF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7955306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2F2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4D0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0C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消防信号接口</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C68CB">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1.名称:消防信号接口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2.规格:1.每台机支持32路消防报警信号接入，支持短路和5V-24V信号，可自行编程。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2.32路独立控制，支持邻区告警。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3.强行激活区可局限于事故区，也可伸展至若干个邻区，由网络化主机预编程确定。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4.可通过管理软件定制告警播放声音。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5.同一系统可以有多台机连接于网络，可任意扩展控制区域。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6.10/100M自适应，支持DHCP/静态IP，支持局域网与广域网。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7.面板设有32路电平指示灯显示工作状态。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8.1U机身设计，占用空间小，重量更轻；阳极氧化铝合金面板，美观耐用。</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B9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BE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47C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ITC、迪士普、惠威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DE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AD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6CFFBD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2541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25B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D5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远程话筒</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BCD5D">
            <w:pPr>
              <w:keepNext w:val="0"/>
              <w:keepLines w:val="0"/>
              <w:widowControl/>
              <w:suppressLineNumbers w:val="0"/>
              <w:ind w:left="0" w:leftChars="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1.名称:远程话筒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2.规格:1.7寸TFT真彩液晶显示屏+电容触摸屏，支持五点触控。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2.最多可控制200个分区，具有分区一键全开功能。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3.具有分区寻呼和分组寻呼功能。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4.可根据需求只显示关注的分区和分组。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5.可查看分区状态信息。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6.具有多段电平指示功能，寻呼声压更直观。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7.可向分区广播主机节目库歌曲。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8.具有保存每一次寻呼记录的功能。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9.话筒在设定时间内无信号输入，可自动关闭。</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10.屏幕背光点亮时间与亮度可调，实现节能运行。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11.具有用户密码与权限管理。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12.支持由主机推送的远程升级。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13.支持多语言切换：简体中文、英文。</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C9A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A2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867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ITC、迪士普、惠威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378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81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55D497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4A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B1C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A3D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广播防雷器</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998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1.名称:广播防雷器</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5C6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A7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FD3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ITC、迪士普、惠威</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9D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AE0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16788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29A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3F5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4D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广播机柜</w:t>
            </w:r>
          </w:p>
        </w:tc>
        <w:tc>
          <w:tcPr>
            <w:tcW w:w="5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866B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1.名称:广播机柜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2.规格:不低于1.6m，19寸机柜</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58E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62F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5965">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国产优质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04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CE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7123BE6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E56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4B0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12</w:t>
            </w:r>
          </w:p>
        </w:tc>
        <w:tc>
          <w:tcPr>
            <w:tcW w:w="88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53AEA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1B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bookmarkStart w:id="0" w:name="_GoBack"/>
            <w:bookmarkEnd w:id="0"/>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061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AF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p>
        </w:tc>
        <w:tc>
          <w:tcPr>
            <w:tcW w:w="1341" w:type="dxa"/>
            <w:tcBorders>
              <w:top w:val="nil"/>
              <w:left w:val="single" w:color="000000" w:sz="4" w:space="0"/>
              <w:bottom w:val="single" w:color="000000" w:sz="4" w:space="0"/>
              <w:right w:val="single" w:color="000000" w:sz="4" w:space="0"/>
            </w:tcBorders>
            <w:shd w:val="clear" w:color="auto" w:fill="auto"/>
            <w:vAlign w:val="center"/>
          </w:tcPr>
          <w:p w14:paraId="6E2B1263">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4"/>
                <w:szCs w:val="24"/>
                <w:u w:val="none"/>
              </w:rPr>
            </w:pPr>
          </w:p>
        </w:tc>
      </w:tr>
      <w:tr w14:paraId="5ED5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14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5E1E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注：以上报价含可抵扣的增值税专用发票、运费、卸货以及调试相关服务费用。</w:t>
            </w:r>
          </w:p>
        </w:tc>
      </w:tr>
      <w:tr w14:paraId="24A88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366B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3B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B94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54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B680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7730F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338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13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2年</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FA0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税点</w:t>
            </w:r>
          </w:p>
        </w:tc>
        <w:tc>
          <w:tcPr>
            <w:tcW w:w="54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8CA7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p>
        </w:tc>
      </w:tr>
      <w:tr w14:paraId="37F9F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683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2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33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7天</w:t>
            </w:r>
          </w:p>
        </w:tc>
        <w:tc>
          <w:tcPr>
            <w:tcW w:w="34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645B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付款方式</w:t>
            </w:r>
          </w:p>
        </w:tc>
        <w:tc>
          <w:tcPr>
            <w:tcW w:w="54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DCCB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黑体" w:hAnsi="宋体" w:eastAsia="黑体" w:cs="黑体"/>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kern w:val="0"/>
                <w:sz w:val="24"/>
                <w:szCs w:val="24"/>
                <w:u w:val="none"/>
                <w:lang w:val="en-US" w:eastAsia="zh-CN" w:bidi="ar"/>
              </w:rPr>
              <w:t>全额付款发货</w:t>
            </w:r>
          </w:p>
        </w:tc>
      </w:tr>
    </w:tbl>
    <w:p w14:paraId="66D1C3F7">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条件:全额付款发货。注</w:t>
      </w:r>
      <w:r>
        <w:rPr>
          <w:rFonts w:hint="eastAsia" w:ascii="仿宋" w:hAnsi="仿宋" w:eastAsia="仿宋" w:cs="仿宋"/>
          <w:color w:val="auto"/>
          <w:sz w:val="24"/>
          <w:szCs w:val="24"/>
          <w:highlight w:val="none"/>
          <w:lang w:val="en-US" w:eastAsia="zh-CN"/>
        </w:rPr>
        <w:t>：付款时供应商须提供正规发票（因发票问题而导致无法正常付款的，责任由供应商自己承担）。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1EE7C08"/>
    <w:rsid w:val="020D7BB0"/>
    <w:rsid w:val="023D1BA8"/>
    <w:rsid w:val="024B07E7"/>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A831766"/>
    <w:rsid w:val="0BC2638F"/>
    <w:rsid w:val="0BDC6B78"/>
    <w:rsid w:val="0C882A07"/>
    <w:rsid w:val="0CD142BE"/>
    <w:rsid w:val="0D681C76"/>
    <w:rsid w:val="0D78696A"/>
    <w:rsid w:val="0DBF30C4"/>
    <w:rsid w:val="0DD96789"/>
    <w:rsid w:val="0F0F7410"/>
    <w:rsid w:val="100159F1"/>
    <w:rsid w:val="10275305"/>
    <w:rsid w:val="10941E2C"/>
    <w:rsid w:val="1106690F"/>
    <w:rsid w:val="112123C9"/>
    <w:rsid w:val="115C3F6A"/>
    <w:rsid w:val="11F315DF"/>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434544"/>
    <w:rsid w:val="1EB76005"/>
    <w:rsid w:val="1F444EB4"/>
    <w:rsid w:val="1F741D8C"/>
    <w:rsid w:val="1FC0011B"/>
    <w:rsid w:val="1FF000D2"/>
    <w:rsid w:val="1FF040AD"/>
    <w:rsid w:val="200C3464"/>
    <w:rsid w:val="23B60935"/>
    <w:rsid w:val="245503E6"/>
    <w:rsid w:val="24874408"/>
    <w:rsid w:val="24883CAD"/>
    <w:rsid w:val="24BF2D95"/>
    <w:rsid w:val="259D1AFE"/>
    <w:rsid w:val="25BA7F75"/>
    <w:rsid w:val="25DE44B5"/>
    <w:rsid w:val="25FD5DBC"/>
    <w:rsid w:val="264801BD"/>
    <w:rsid w:val="267537D8"/>
    <w:rsid w:val="26A67AF4"/>
    <w:rsid w:val="26D0702D"/>
    <w:rsid w:val="27933CD9"/>
    <w:rsid w:val="27B75BEB"/>
    <w:rsid w:val="28126BBF"/>
    <w:rsid w:val="281D45C6"/>
    <w:rsid w:val="292E08DE"/>
    <w:rsid w:val="29E622D3"/>
    <w:rsid w:val="2A225DF1"/>
    <w:rsid w:val="2B6A410E"/>
    <w:rsid w:val="2B9078F2"/>
    <w:rsid w:val="2B9E5DD1"/>
    <w:rsid w:val="2C761843"/>
    <w:rsid w:val="2D4E2C33"/>
    <w:rsid w:val="2DC647A7"/>
    <w:rsid w:val="2E1B2848"/>
    <w:rsid w:val="2E1C17E4"/>
    <w:rsid w:val="2E342253"/>
    <w:rsid w:val="2FA05CF7"/>
    <w:rsid w:val="300D6BCC"/>
    <w:rsid w:val="30A001AC"/>
    <w:rsid w:val="31140310"/>
    <w:rsid w:val="318F1FBE"/>
    <w:rsid w:val="337A506E"/>
    <w:rsid w:val="339B7C29"/>
    <w:rsid w:val="345319C9"/>
    <w:rsid w:val="353829D9"/>
    <w:rsid w:val="365B4B65"/>
    <w:rsid w:val="37A7439E"/>
    <w:rsid w:val="37CA2BC5"/>
    <w:rsid w:val="37F03342"/>
    <w:rsid w:val="38544E55"/>
    <w:rsid w:val="39064FC8"/>
    <w:rsid w:val="39963E4D"/>
    <w:rsid w:val="3A2C48CD"/>
    <w:rsid w:val="3B0F7CBC"/>
    <w:rsid w:val="3B275F4B"/>
    <w:rsid w:val="3D2363DE"/>
    <w:rsid w:val="3DA64A40"/>
    <w:rsid w:val="3E015FF2"/>
    <w:rsid w:val="3E4F32EC"/>
    <w:rsid w:val="3E5157CB"/>
    <w:rsid w:val="3E6D1EE0"/>
    <w:rsid w:val="3F20694C"/>
    <w:rsid w:val="3F823162"/>
    <w:rsid w:val="40130CAF"/>
    <w:rsid w:val="40490B34"/>
    <w:rsid w:val="40D774DE"/>
    <w:rsid w:val="420E65EA"/>
    <w:rsid w:val="421050D4"/>
    <w:rsid w:val="42A9416B"/>
    <w:rsid w:val="42BF1B92"/>
    <w:rsid w:val="435E2995"/>
    <w:rsid w:val="43966372"/>
    <w:rsid w:val="44EF43A5"/>
    <w:rsid w:val="46AE2EAA"/>
    <w:rsid w:val="477060B2"/>
    <w:rsid w:val="47D32116"/>
    <w:rsid w:val="48116822"/>
    <w:rsid w:val="484870D9"/>
    <w:rsid w:val="48832749"/>
    <w:rsid w:val="493C6A78"/>
    <w:rsid w:val="49AB2DE5"/>
    <w:rsid w:val="4A0D21C2"/>
    <w:rsid w:val="4A0E06F8"/>
    <w:rsid w:val="4B1A7BD1"/>
    <w:rsid w:val="4BB038DA"/>
    <w:rsid w:val="4C73767A"/>
    <w:rsid w:val="4C9444D5"/>
    <w:rsid w:val="4D030046"/>
    <w:rsid w:val="4D871781"/>
    <w:rsid w:val="4E802F1D"/>
    <w:rsid w:val="4EF042FA"/>
    <w:rsid w:val="4FAF448B"/>
    <w:rsid w:val="50417986"/>
    <w:rsid w:val="50B71C21"/>
    <w:rsid w:val="50F73FA0"/>
    <w:rsid w:val="515E18DF"/>
    <w:rsid w:val="51765D9A"/>
    <w:rsid w:val="517D0941"/>
    <w:rsid w:val="521C7398"/>
    <w:rsid w:val="52446C35"/>
    <w:rsid w:val="527E16D3"/>
    <w:rsid w:val="528B2778"/>
    <w:rsid w:val="528D3EA0"/>
    <w:rsid w:val="52C14E18"/>
    <w:rsid w:val="5316709E"/>
    <w:rsid w:val="534B7B17"/>
    <w:rsid w:val="54B57C0A"/>
    <w:rsid w:val="55FF6B96"/>
    <w:rsid w:val="56E07198"/>
    <w:rsid w:val="57221F02"/>
    <w:rsid w:val="57960F83"/>
    <w:rsid w:val="57DB3B40"/>
    <w:rsid w:val="5828065D"/>
    <w:rsid w:val="586F549A"/>
    <w:rsid w:val="58733762"/>
    <w:rsid w:val="58A15BF6"/>
    <w:rsid w:val="58DA37D1"/>
    <w:rsid w:val="590772D6"/>
    <w:rsid w:val="597E69B0"/>
    <w:rsid w:val="59D75C73"/>
    <w:rsid w:val="5AA4447D"/>
    <w:rsid w:val="5AB3726B"/>
    <w:rsid w:val="5BBF6D32"/>
    <w:rsid w:val="5C02364F"/>
    <w:rsid w:val="5C4A6C71"/>
    <w:rsid w:val="5CA61E20"/>
    <w:rsid w:val="5D9E05A7"/>
    <w:rsid w:val="5DF96E76"/>
    <w:rsid w:val="5DFD4464"/>
    <w:rsid w:val="5DFE3DF5"/>
    <w:rsid w:val="5E0F059C"/>
    <w:rsid w:val="5E385608"/>
    <w:rsid w:val="5EB9237C"/>
    <w:rsid w:val="5F0458F0"/>
    <w:rsid w:val="5FE226DD"/>
    <w:rsid w:val="60C33852"/>
    <w:rsid w:val="61547E11"/>
    <w:rsid w:val="61852A60"/>
    <w:rsid w:val="62567581"/>
    <w:rsid w:val="631F4682"/>
    <w:rsid w:val="638766EA"/>
    <w:rsid w:val="63D4721D"/>
    <w:rsid w:val="640673E3"/>
    <w:rsid w:val="640F17B5"/>
    <w:rsid w:val="64467711"/>
    <w:rsid w:val="64E22759"/>
    <w:rsid w:val="64E752C4"/>
    <w:rsid w:val="65DA0DD4"/>
    <w:rsid w:val="65F729C7"/>
    <w:rsid w:val="66934D57"/>
    <w:rsid w:val="66A27154"/>
    <w:rsid w:val="66A80E51"/>
    <w:rsid w:val="66C15E92"/>
    <w:rsid w:val="677551D7"/>
    <w:rsid w:val="68577F92"/>
    <w:rsid w:val="69190FBC"/>
    <w:rsid w:val="698D373B"/>
    <w:rsid w:val="69FD1FFD"/>
    <w:rsid w:val="6A2B5BCA"/>
    <w:rsid w:val="6AA75C6E"/>
    <w:rsid w:val="6BB31049"/>
    <w:rsid w:val="6BF15785"/>
    <w:rsid w:val="6C1442B0"/>
    <w:rsid w:val="6CF430F2"/>
    <w:rsid w:val="6D3C0639"/>
    <w:rsid w:val="6D504A23"/>
    <w:rsid w:val="6DB96BEC"/>
    <w:rsid w:val="6E0825D0"/>
    <w:rsid w:val="6F321DFD"/>
    <w:rsid w:val="6F34093D"/>
    <w:rsid w:val="6F575DD1"/>
    <w:rsid w:val="70155795"/>
    <w:rsid w:val="702E6762"/>
    <w:rsid w:val="70314EAA"/>
    <w:rsid w:val="7044602E"/>
    <w:rsid w:val="706B3AE0"/>
    <w:rsid w:val="70741DA4"/>
    <w:rsid w:val="70A15D8A"/>
    <w:rsid w:val="70CC398E"/>
    <w:rsid w:val="71270FB3"/>
    <w:rsid w:val="713F0604"/>
    <w:rsid w:val="71E07B02"/>
    <w:rsid w:val="71F66174"/>
    <w:rsid w:val="72733A40"/>
    <w:rsid w:val="72C34258"/>
    <w:rsid w:val="73CE218C"/>
    <w:rsid w:val="74AA472D"/>
    <w:rsid w:val="768165E1"/>
    <w:rsid w:val="76FD6DBA"/>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6880</Words>
  <Characters>7689</Characters>
  <Lines>0</Lines>
  <Paragraphs>0</Paragraphs>
  <TotalTime>4</TotalTime>
  <ScaleCrop>false</ScaleCrop>
  <LinksUpToDate>false</LinksUpToDate>
  <CharactersWithSpaces>8415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2026-04-10T06:20:26Z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564777601C734AE3AFC56902FBF1F2FE_13</vt:lpwstr>
  </property>
  <property fmtid="{D5CDD505-2E9C-101B-9397-08002B2CF9AE}" pid="4" name="KSOTemplateDocerSaveRecord">
    <vt:lpwstr>eyJoZGlkIjoiYjY0ZTAzOGFkMDVjYTAyNGRiZmEzMWIyNTAyNzgyNTIiLCJ1c2VySWQiOiI2OTk3Mjg4NzkifQ==</vt:lpwstr>
  </property>
</Properties>
</file>