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摄像机及相关设备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73DC71D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AED1670">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964A4F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6B3872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528"/>
        <w:gridCol w:w="1128"/>
        <w:gridCol w:w="4334"/>
        <w:gridCol w:w="892"/>
        <w:gridCol w:w="906"/>
        <w:gridCol w:w="1152"/>
        <w:gridCol w:w="485"/>
        <w:gridCol w:w="960"/>
        <w:gridCol w:w="990"/>
        <w:gridCol w:w="1309"/>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1"/>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96"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4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F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6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4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FA6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firstLine="420" w:firstLineChars="20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900万电子警察抓拍一体化摄像机（含网络防雷、镜头、万向节、防护罩等）</w:t>
            </w:r>
          </w:p>
        </w:tc>
        <w:tc>
          <w:tcPr>
            <w:tcW w:w="5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(1)传感器类型:1 英寸，内置 GPU 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(2)★分辨率:4096×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2160；（检测报告详见“技术部分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(3)帧率:25 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(4)支持线圈+视频切换方式检测、线圈+视频混合检测；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(5)摄像机内置红绿灯状态视频检测、车辆视频检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测、车牌识别、车身颜色识别、车标识别功能；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(6)摄像机内置交通行为识别功能，具备车辆不按车道行驶、不按交通信号灯指示通行、不按导向箭头指示通行、倒车、逆行、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压线行驶等行为的识别和记录功能；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(7)支持车牌识别功能， 白天、夜晚车牌识别准确率≥95%；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(8)支持车辆捕获功能， 白天准确率≥95%，晚上准确率≥95%；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(9)支持自动区分机动车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（不含摩托车）、二轮车（摩托车、 自行车，电动二轮车）、三轮车和行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人，类型区分准确率≥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90%，非机动车、行人准确率白天、晚上≥92%；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(10)★支持车辆不按导向车道行驶行为抓拍， 白天准确率≥98%，晚上准确率≥98%；（检测报告详见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“技术部分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(11)★★支持机动车闯红灯行为抓拍功能， 白天准确率≥99%，晚上准确率≥ 99%；支持非机动车闯红灯行为抓拍功能， 白天准确率≥99%，晚上准确率≥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99%；支持行人闯红灯行为抓拍功能， 白天准确率≥ 99%，晚上准确率≥99%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（检测报告详见“技术部分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(12)支持不低于 13 种车身颜色识别，包括:黑、 白、灰、红、绿、蓝、黄、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粉、紫、棕、青、金、橙,白天准确率≥95%，晚上准确率≥90%；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(13)支持机动车占用非机动车道抓拍，支持占用专用车道抓拍， 白天准确率≥98%，晚上准确率≥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(14)支持不低于8 种常见车型识别，包括大客车、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中型客车、大货车、中型货车、小货车、面包车、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轿车及 SUV、MPV 等， 日间车型识别率≥95%；夜间车型识别率≥90%；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(15)视频压缩支持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H.265、H.264、M-JPEG；输出图片格式:JPEG；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(16)包含高清镜头、室外防护罩、防雷（含网络和电源）防雷设备；其中高清镜头传感器类型与摄像机配套一致；室外防护罩不低于 18 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★满足《闯红灯自动记录系统通用技术条件》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（GA/T496-2014）、《道路交通安全违法行为图像取证技术规范》（GA/T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832-2014）、《公共安全视频监控联网信息安全技术要求》（GB35114-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2017）安全能力等级达到A 级相关要求。（检测报告详见“技术部分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31278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138</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F0331">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宋体" w:hAnsi="宋体" w:cs="宋体"/>
                <w:i w:val="0"/>
                <w:iCs w:val="0"/>
                <w:color w:val="000000"/>
                <w:kern w:val="0"/>
                <w:sz w:val="21"/>
                <w:szCs w:val="21"/>
                <w:u w:val="none"/>
                <w:lang w:val="en-US" w:eastAsia="zh-CN" w:bidi="ar"/>
              </w:rPr>
              <w:t>海康、</w:t>
            </w:r>
            <w:r>
              <w:rPr>
                <w:rFonts w:hint="eastAsia" w:ascii="宋体" w:hAnsi="宋体" w:eastAsia="宋体" w:cs="宋体"/>
                <w:i w:val="0"/>
                <w:iCs w:val="0"/>
                <w:color w:val="000000"/>
                <w:kern w:val="0"/>
                <w:sz w:val="21"/>
                <w:szCs w:val="21"/>
                <w:u w:val="none"/>
                <w:lang w:val="en-US" w:eastAsia="zh-CN" w:bidi="ar"/>
              </w:rPr>
              <w:t>iDS-TCE900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8C6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1309" w:type="dxa"/>
            <w:tcBorders>
              <w:top w:val="nil"/>
              <w:left w:val="single" w:color="000000" w:sz="4" w:space="0"/>
              <w:bottom w:val="single" w:color="000000" w:sz="4" w:space="0"/>
              <w:right w:val="single" w:color="000000" w:sz="4" w:space="0"/>
            </w:tcBorders>
            <w:shd w:val="clear" w:color="auto" w:fill="auto"/>
            <w:vAlign w:val="center"/>
          </w:tcPr>
          <w:p w14:paraId="4E1D0C1C">
            <w:pPr>
              <w:jc w:val="left"/>
              <w:rPr>
                <w:rFonts w:hint="eastAsia" w:asciiTheme="minorEastAsia" w:hAnsiTheme="minorEastAsia" w:eastAsiaTheme="minorEastAsia" w:cstheme="minorEastAsia"/>
                <w:i w:val="0"/>
                <w:iCs w:val="0"/>
                <w:color w:val="000000"/>
                <w:sz w:val="24"/>
                <w:szCs w:val="24"/>
                <w:u w:val="none"/>
                <w:lang w:eastAsia="zh-CN"/>
              </w:rPr>
            </w:pPr>
          </w:p>
        </w:tc>
      </w:tr>
      <w:tr w14:paraId="20D6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3" w:hRule="atLeast"/>
        </w:trPr>
        <w:tc>
          <w:tcPr>
            <w:tcW w:w="7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F8E3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5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EF1456">
            <w:pPr>
              <w:keepNext w:val="0"/>
              <w:keepLines w:val="0"/>
              <w:widowControl/>
              <w:suppressLineNumbers w:val="0"/>
              <w:ind w:firstLine="420" w:firstLineChars="20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900万生态环保卡口抓拍一体化摄像机（含网络防雷、镜头、万向节、防护罩等）</w:t>
            </w:r>
          </w:p>
        </w:tc>
        <w:tc>
          <w:tcPr>
            <w:tcW w:w="546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E35A1">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(1)传感器类型:1 英寸，内置 GPU 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 分 辨 率 :4096 × 2160 ； （ 检 测 报 告 详 见“技术部分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(3)帧率:25 帧/秒；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(4)支持线圈+视频切换方式检测、线圈+视频混合检测；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(5)摄像机内置车辆视频检测 、车牌识别 、车身颜色识别、车标识别功能；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(6)摄像机内置交通行为识别功能，具备车辆不按车道行驶 、不按导向箭头指示通行 、倒车 、逆行 、压线行驶等行为的识别和记录功能；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(7)支持车牌识别功能， 白天 、夜晚车牌识别准确率≥95%；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(8)支持车辆捕获功能， 白天准确率≥95%，晚上准确率≥95%；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 自动 区分机 动 车（不含摩托车） 、二轮车（摩托车、 自行车， 电动二轮车 ） 、 三轮车和行人 ， 类 型 区 分 准 确率 ≥ 90%，非机动车、行人准确率白天、晚上≥92%；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 支 持 驾 驶 员 打 电话 、未系安全带检测识别功 能 ，  白 天 准 确 率 ≥ 99%，晚上准确率≥99%； （检测报告详见“ 技术部分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(11)支持不低于 13 种车身颜色识别，包括:黑、 白、灰 、 红 、 绿 、 蓝 、 黄 、粉、紫、棕、青、金、橙,白天准确率≥95%，晚上准确率≥90%；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(12)★支持配置爆闪灯白天和夜晚两种模式，可设置时间自动切换日夜模式， 白天为白光，夜晚为红外 ； （ 检测报告详见“技术部分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(13)支持机动车 占用非机动车道抓拍，支持占用专用车道抓拍， 白天准确率≥ 98% ， 晚 上 准 确 率 ≥ 95%；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(14)支持不低于 8 种常见车型识别，包括大客车 、中型客车、大货车 、 中型货车 、小货车 、面包车 、轿车及 SUV、MPV 等， 日间车型识别率≥95%；夜间车型识别率≥90%；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(15)★可对监视画面人脸进行检测、跟踪和抓拍，人脸抠图，确保每车道均可获取车辆号牌及清晰的驾乘人员人脸图片；（检测 报 告 详 见 “ 技 术 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(16)★支持非机动车不戴头 盔 、 不 按 交 通 信 号通行 、逆向行驶 、驶入机动车车道等行为抓拍；（检测 报 告 详 见 “ 技 术 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 视 频 压 缩 支 持H.265 、H.264 、M-JPEG ；输出图片格式:JPEG；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(18)支持内置滤光片 自动切换，可 自动切换夜间使用的滤光片或白天使用的带偏振功能的滤光片；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(19)包含高清镜头 、 室外防护罩 、防雷（含网络和电源） 防雷设备；其中高清镜头传感器类型与摄像机配套一致； 室外防护罩不低于 18 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★满足《道路交通安全违法行为图像取证技术规范》（GA/T 832-2014）、《公共安全视频监控联网信 息 安 全 技 术 要 求 》 （GB35114-2017 ）安 全 能力 等级达到 A 级相 关要求 。（检测报告详见“ 技术部分 ”）</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9A7F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6F64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104</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1DF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海康、</w:t>
            </w:r>
            <w:r>
              <w:rPr>
                <w:rFonts w:hint="eastAsia" w:ascii="宋体" w:hAnsi="宋体" w:eastAsia="宋体" w:cs="宋体"/>
                <w:i w:val="0"/>
                <w:iCs w:val="0"/>
                <w:color w:val="000000"/>
                <w:kern w:val="0"/>
                <w:sz w:val="21"/>
                <w:szCs w:val="21"/>
                <w:u w:val="none"/>
                <w:lang w:val="en-US" w:eastAsia="zh-CN" w:bidi="ar"/>
              </w:rPr>
              <w:t>iDS-TCV900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C2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747">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1309" w:type="dxa"/>
            <w:tcBorders>
              <w:top w:val="nil"/>
              <w:left w:val="single" w:color="000000" w:sz="4" w:space="0"/>
              <w:bottom w:val="single" w:color="000000" w:sz="4" w:space="0"/>
              <w:right w:val="single" w:color="000000" w:sz="4" w:space="0"/>
            </w:tcBorders>
            <w:shd w:val="clear" w:color="auto" w:fill="auto"/>
            <w:vAlign w:val="center"/>
          </w:tcPr>
          <w:p w14:paraId="7E0F8259">
            <w:pPr>
              <w:jc w:val="left"/>
              <w:rPr>
                <w:rFonts w:hint="eastAsia" w:asciiTheme="minorEastAsia" w:hAnsiTheme="minorEastAsia" w:eastAsiaTheme="minorEastAsia" w:cstheme="minorEastAsia"/>
                <w:i w:val="0"/>
                <w:iCs w:val="0"/>
                <w:color w:val="000000"/>
                <w:sz w:val="24"/>
                <w:szCs w:val="24"/>
                <w:u w:val="none"/>
              </w:rPr>
            </w:pPr>
          </w:p>
        </w:tc>
      </w:tr>
      <w:tr w14:paraId="0017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55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8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网络信号灯检测器</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C0A0D">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(1)信号灯状态输入≥16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路，支持 16 路信号灯状态通断检测，同时对应指示灯显示；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(2)支持红绿灯状态检测；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(3)支持红/绿灯信号检测模式切换；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(4)支持抓拍主机与检测器通过网络或 RS485 通信，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将红绿灯信号状态实时同步给抓拍主机。</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F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6A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27</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490D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cs="宋体"/>
                <w:i w:val="0"/>
                <w:iCs w:val="0"/>
                <w:color w:val="000000"/>
                <w:kern w:val="0"/>
                <w:sz w:val="21"/>
                <w:szCs w:val="21"/>
                <w:u w:val="none"/>
                <w:lang w:val="en-US" w:eastAsia="zh-CN" w:bidi="ar"/>
              </w:rPr>
              <w:t>海康、</w:t>
            </w:r>
            <w:r>
              <w:rPr>
                <w:rFonts w:hint="eastAsia" w:ascii="宋体" w:hAnsi="宋体" w:eastAsia="宋体" w:cs="宋体"/>
                <w:i w:val="0"/>
                <w:iCs w:val="0"/>
                <w:color w:val="000000"/>
                <w:kern w:val="0"/>
                <w:sz w:val="21"/>
                <w:szCs w:val="21"/>
                <w:u w:val="none"/>
                <w:lang w:val="en-US" w:eastAsia="zh-CN" w:bidi="ar"/>
              </w:rPr>
              <w:t>TLD-2016-N</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F54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934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486B">
            <w:pPr>
              <w:jc w:val="left"/>
              <w:rPr>
                <w:rFonts w:hint="eastAsia" w:asciiTheme="minorEastAsia" w:hAnsiTheme="minorEastAsia" w:eastAsiaTheme="minorEastAsia" w:cstheme="minorEastAsia"/>
                <w:sz w:val="24"/>
                <w:szCs w:val="21"/>
              </w:rPr>
            </w:pPr>
          </w:p>
        </w:tc>
      </w:tr>
      <w:tr w14:paraId="7AE1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3A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CE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 xml:space="preserve">LED频闪灯（含万向节）      </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D0E9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(1)色温:3986k；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(2)闪烁频率≥75Hz；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(3)显色指数：74Ra；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(4)LED 芯片颗数 16 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输 入 电 压 :AC220 ± 44V；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工 作 温 度 :-40 ℃ ~ +70℃;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(7)工作方式:相机帧同步信号触发补光灯频闪；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(8)灯具壳体材质:铸铝合金和钢化玻璃；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(9)防护等级:IP65；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(10)每车道一台 ，用于电子警察摄像机补光。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★符合《交通技术监控成像 补 光 装 置 通 用技 术 条件 》 ( GA/T1202-2022) 相关要求 。（检测报告详见“技术部分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E81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95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297</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5BC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cs="宋体"/>
                <w:i w:val="0"/>
                <w:iCs w:val="0"/>
                <w:color w:val="000000"/>
                <w:kern w:val="0"/>
                <w:sz w:val="21"/>
                <w:szCs w:val="21"/>
                <w:u w:val="none"/>
                <w:lang w:val="en-US" w:eastAsia="zh-CN" w:bidi="ar"/>
              </w:rPr>
              <w:t>海康、</w:t>
            </w:r>
            <w:r>
              <w:rPr>
                <w:rFonts w:hint="eastAsia" w:ascii="宋体" w:hAnsi="宋体" w:eastAsia="宋体" w:cs="宋体"/>
                <w:i w:val="0"/>
                <w:iCs w:val="0"/>
                <w:color w:val="000000"/>
                <w:kern w:val="0"/>
                <w:sz w:val="21"/>
                <w:szCs w:val="21"/>
                <w:u w:val="none"/>
                <w:lang w:val="en-US" w:eastAsia="zh-CN" w:bidi="ar"/>
              </w:rPr>
              <w:t>CXBG-2-1-PS-A-DS-TL2000A-L1-N</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D6B9">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DDC">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A6A9">
            <w:pPr>
              <w:jc w:val="left"/>
              <w:rPr>
                <w:rFonts w:hint="eastAsia" w:asciiTheme="minorEastAsia" w:hAnsiTheme="minorEastAsia" w:eastAsiaTheme="minorEastAsia" w:cstheme="minorEastAsia"/>
                <w:sz w:val="24"/>
                <w:szCs w:val="21"/>
                <w:lang w:eastAsia="zh-CN"/>
              </w:rPr>
            </w:pPr>
          </w:p>
        </w:tc>
      </w:tr>
      <w:tr w14:paraId="6C53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00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B41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 xml:space="preserve">多功能闪光灯（含万向节）  </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5B335">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FF0000"/>
                <w:sz w:val="24"/>
                <w:szCs w:val="24"/>
                <w:u w:val="none"/>
              </w:rPr>
            </w:pPr>
            <w:r>
              <w:rPr>
                <w:rFonts w:hint="eastAsia" w:ascii="宋体" w:hAnsi="宋体" w:eastAsia="宋体" w:cs="宋体"/>
                <w:i w:val="0"/>
                <w:iCs w:val="0"/>
                <w:color w:val="000000"/>
                <w:kern w:val="0"/>
                <w:sz w:val="21"/>
                <w:szCs w:val="21"/>
                <w:u w:val="none"/>
                <w:lang w:val="en-US" w:eastAsia="zh-CN" w:bidi="ar"/>
              </w:rPr>
              <w:t>(1)红外白光爆闪补光一体灯 ， 搭配高清摄像机使用；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(2)模式： 白天/可见光，夜间/红外光；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(3)回电时间≤100ms；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 LED 频闪补光，爆闪补光，红外爆闪补光；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最 佳 拍 摄 距 离 ： 18-28m；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 闪光寿命 ： 1000 万次以上；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输 入 电 压 :AC220 ± 44V；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 工 作 温 度 :-40 ℃ ~ +70℃;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(9)具有防眩光功能；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(10)每个车道配一台 ，用于卡口摄像机抓拍照明。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★符合《交通技术监控成像 补 光 装 置 通 用技 术 条件 》 ( GA/T1202-2022) 相关要求 。（检测报告详见“技术部分 ”）</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15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B3E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1"/>
                <w:szCs w:val="21"/>
                <w:u w:val="none"/>
                <w:lang w:val="en-US" w:eastAsia="zh-CN" w:bidi="ar"/>
              </w:rPr>
              <w:t>179</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48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cs="宋体"/>
                <w:i w:val="0"/>
                <w:iCs w:val="0"/>
                <w:color w:val="000000"/>
                <w:kern w:val="0"/>
                <w:sz w:val="21"/>
                <w:szCs w:val="21"/>
                <w:u w:val="none"/>
                <w:lang w:val="en-US" w:eastAsia="zh-CN" w:bidi="ar"/>
              </w:rPr>
              <w:t>海康、</w:t>
            </w:r>
            <w:r>
              <w:rPr>
                <w:rFonts w:hint="eastAsia" w:ascii="宋体" w:hAnsi="宋体" w:eastAsia="宋体" w:cs="宋体"/>
                <w:i w:val="0"/>
                <w:iCs w:val="0"/>
                <w:color w:val="000000"/>
                <w:kern w:val="0"/>
                <w:sz w:val="21"/>
                <w:szCs w:val="21"/>
                <w:u w:val="none"/>
                <w:lang w:val="en-US" w:eastAsia="zh-CN" w:bidi="ar"/>
              </w:rPr>
              <w:t>CXBG-1-1-PS-A-3B-I(CXBG-2-H/2-MC-A-3B-I)</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9C6">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FCB2">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sz w:val="24"/>
                <w:szCs w:val="21"/>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2C9">
            <w:pPr>
              <w:jc w:val="left"/>
              <w:rPr>
                <w:rFonts w:hint="eastAsia" w:asciiTheme="minorEastAsia" w:hAnsiTheme="minorEastAsia" w:eastAsiaTheme="minorEastAsia" w:cstheme="minorEastAsia"/>
                <w:sz w:val="24"/>
                <w:szCs w:val="21"/>
              </w:rPr>
            </w:pPr>
          </w:p>
        </w:tc>
      </w:tr>
      <w:tr w14:paraId="754F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09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ED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终端主机            </w:t>
            </w:r>
          </w:p>
        </w:tc>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FF4F7">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(1)采用嵌入式操作系统；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(2)内置 4T 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(3)★支持接入 12 路高清网络摄像机；（检测报告详见“技术部分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(4)支持图片、视频实时预览 ， 历史图片 、 视频调阅，并能对车辆行为全过程进行片段录像实现回放；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(5)支持数据上传，断网续传；记录信息 自动循环覆盖，本地备份；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(6)支持视频中叠加通道信息 、时间信息，支持在图片上叠加车牌 、车道等信息；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 网络接 口 :100M 网 口 8个，1000M 网 口 2 个；(8)支持选择合成图片的分辨率 、支持区分通道分别设置合成图片的大小 、支持根据选择的原始图序号进行特写放大 、支持根据实际场景分别设置大车和小车的合成特写图片的放大倍数 、支持前后套牌抓拍，合成抓拍车头和车尾的卡 口 图片 、支持匹配前端卡口和电警， 图片四合一、六合一可选。</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6E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6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74FF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海康、</w:t>
            </w:r>
            <w:bookmarkStart w:id="0" w:name="_GoBack"/>
            <w:bookmarkEnd w:id="0"/>
            <w:r>
              <w:rPr>
                <w:rFonts w:hint="eastAsia" w:ascii="宋体" w:hAnsi="宋体" w:eastAsia="宋体" w:cs="宋体"/>
                <w:i w:val="0"/>
                <w:iCs w:val="0"/>
                <w:color w:val="000000"/>
                <w:kern w:val="0"/>
                <w:sz w:val="21"/>
                <w:szCs w:val="21"/>
                <w:u w:val="none"/>
                <w:lang w:val="en-US" w:eastAsia="zh-CN" w:bidi="ar"/>
              </w:rPr>
              <w:t>DS-TP50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46C2">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9955">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6380">
            <w:pPr>
              <w:jc w:val="left"/>
              <w:rPr>
                <w:rFonts w:hint="eastAsia" w:asciiTheme="minorEastAsia" w:hAnsiTheme="minorEastAsia" w:eastAsiaTheme="minorEastAsia" w:cstheme="minorEastAsia"/>
                <w:sz w:val="24"/>
                <w:szCs w:val="21"/>
              </w:rPr>
            </w:pPr>
          </w:p>
        </w:tc>
      </w:tr>
      <w:tr w14:paraId="5700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990">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7</w:t>
            </w:r>
          </w:p>
        </w:tc>
        <w:tc>
          <w:tcPr>
            <w:tcW w:w="87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C4B02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sz w:val="24"/>
                <w:szCs w:val="21"/>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17E6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FF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7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9DB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sz w:val="24"/>
                <w:szCs w:val="21"/>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sz w:val="24"/>
                <w:szCs w:val="21"/>
              </w:rPr>
            </w:pPr>
          </w:p>
        </w:tc>
      </w:tr>
      <w:tr w14:paraId="1340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4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44C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44E8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A3C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8B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371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3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F12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20CB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45D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3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18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347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8" w:hRule="atLeast"/>
        </w:trPr>
        <w:tc>
          <w:tcPr>
            <w:tcW w:w="3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2A7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3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15天</w:t>
            </w: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168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37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32C0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3584EC64">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EBA0911"/>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0B08FF"/>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3D28CE"/>
    <w:rsid w:val="2AC73150"/>
    <w:rsid w:val="2B394C5B"/>
    <w:rsid w:val="2B6A410E"/>
    <w:rsid w:val="2B9E5DD1"/>
    <w:rsid w:val="2C761843"/>
    <w:rsid w:val="2D4E2C33"/>
    <w:rsid w:val="2DC647A7"/>
    <w:rsid w:val="2E1B2848"/>
    <w:rsid w:val="2E1C17E4"/>
    <w:rsid w:val="2E342253"/>
    <w:rsid w:val="2FA05CF7"/>
    <w:rsid w:val="300D6BCC"/>
    <w:rsid w:val="30246158"/>
    <w:rsid w:val="30A001AC"/>
    <w:rsid w:val="30D754C8"/>
    <w:rsid w:val="31140310"/>
    <w:rsid w:val="318F1FBE"/>
    <w:rsid w:val="33230EA1"/>
    <w:rsid w:val="337A506E"/>
    <w:rsid w:val="339B7C29"/>
    <w:rsid w:val="345319C9"/>
    <w:rsid w:val="34806859"/>
    <w:rsid w:val="362D741D"/>
    <w:rsid w:val="37A7439E"/>
    <w:rsid w:val="37CA2BC5"/>
    <w:rsid w:val="37F03342"/>
    <w:rsid w:val="38544E55"/>
    <w:rsid w:val="39064FC8"/>
    <w:rsid w:val="39963E4D"/>
    <w:rsid w:val="3A2C48CD"/>
    <w:rsid w:val="3A491A2A"/>
    <w:rsid w:val="3B0F7CBC"/>
    <w:rsid w:val="3B275F4B"/>
    <w:rsid w:val="3D2363DE"/>
    <w:rsid w:val="3DA64A40"/>
    <w:rsid w:val="3E015FF2"/>
    <w:rsid w:val="3E4F32EC"/>
    <w:rsid w:val="3E5157CB"/>
    <w:rsid w:val="3E6D1EE0"/>
    <w:rsid w:val="40130CAF"/>
    <w:rsid w:val="40490B34"/>
    <w:rsid w:val="40C614DF"/>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60F83"/>
    <w:rsid w:val="57DB3B4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EA43A34"/>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CA4F4C"/>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6409</Words>
  <Characters>7029</Characters>
  <Lines>0</Lines>
  <Paragraphs>0</Paragraphs>
  <TotalTime>0</TotalTime>
  <ScaleCrop>false</ScaleCrop>
  <LinksUpToDate>false</LinksUpToDate>
  <CharactersWithSpaces>8046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2026-01-12T02:34:44Z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FDBB07CA70264267BEFEDB2809C159B1_13</vt:lpwstr>
  </property>
  <property fmtid="{D5CDD505-2E9C-101B-9397-08002B2CF9AE}" pid="4" name="KSOTemplateDocerSaveRecord">
    <vt:lpwstr>eyJoZGlkIjoiYjY0ZTAzOGFkMDVjYTAyNGRiZmEzMWIyNTAyNzgyNTIiLCJ1c2VySWQiOiI2OTk3Mjg4NzkifQ==</vt:lpwstr>
  </property>
</Properties>
</file>