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能源控制设备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D9F7FFB">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16E60868">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491A297E">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67F33B6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1357"/>
        <w:gridCol w:w="836"/>
        <w:gridCol w:w="4332"/>
        <w:gridCol w:w="7"/>
        <w:gridCol w:w="930"/>
        <w:gridCol w:w="1035"/>
        <w:gridCol w:w="506"/>
        <w:gridCol w:w="634"/>
        <w:gridCol w:w="990"/>
        <w:gridCol w:w="878"/>
        <w:gridCol w:w="915"/>
        <w:gridCol w:w="1398"/>
        <w:gridCol w:w="8"/>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438" w:type="dxa"/>
            <w:gridSpan w:val="14"/>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9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329" w:type="dxa"/>
            <w:gridSpan w:val="7"/>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329" w:type="dxa"/>
            <w:gridSpan w:val="7"/>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329" w:type="dxa"/>
            <w:gridSpan w:val="7"/>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9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329" w:type="dxa"/>
            <w:gridSpan w:val="7"/>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329" w:type="dxa"/>
            <w:gridSpan w:val="7"/>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1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9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35" w:type="dxa"/>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140" w:type="dxa"/>
            <w:gridSpan w:val="2"/>
            <w:vMerge w:val="restart"/>
            <w:tcBorders>
              <w:top w:val="single" w:color="000000" w:sz="4" w:space="0"/>
              <w:left w:val="single" w:color="000000" w:sz="4" w:space="0"/>
              <w:right w:val="single" w:color="000000" w:sz="4" w:space="0"/>
            </w:tcBorders>
            <w:shd w:val="clear" w:color="auto" w:fill="auto"/>
            <w:vAlign w:val="center"/>
          </w:tcPr>
          <w:p w14:paraId="408184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推荐</w:t>
            </w:r>
            <w:r>
              <w:rPr>
                <w:rFonts w:hint="eastAsia" w:ascii="宋体" w:hAnsi="宋体" w:cs="宋体"/>
                <w:i w:val="0"/>
                <w:iCs w:val="0"/>
                <w:color w:val="000000"/>
                <w:kern w:val="0"/>
                <w:sz w:val="22"/>
                <w:szCs w:val="22"/>
                <w:u w:val="none"/>
                <w:lang w:val="en-US" w:eastAsia="zh-CN" w:bidi="ar"/>
              </w:rPr>
              <w:t>品</w:t>
            </w:r>
            <w:r>
              <w:rPr>
                <w:rFonts w:hint="eastAsia" w:ascii="宋体" w:hAnsi="宋体" w:eastAsia="宋体" w:cs="宋体"/>
                <w:i w:val="0"/>
                <w:iCs w:val="0"/>
                <w:color w:val="000000"/>
                <w:kern w:val="0"/>
                <w:sz w:val="22"/>
                <w:szCs w:val="22"/>
                <w:u w:val="none"/>
                <w:lang w:val="en-US" w:eastAsia="zh-CN" w:bidi="ar"/>
              </w:rPr>
              <w:t>牌</w:t>
            </w:r>
          </w:p>
        </w:tc>
        <w:tc>
          <w:tcPr>
            <w:tcW w:w="990" w:type="dxa"/>
            <w:vMerge w:val="restart"/>
            <w:tcBorders>
              <w:top w:val="single" w:color="000000" w:sz="4" w:space="0"/>
              <w:left w:val="single" w:color="000000" w:sz="4" w:space="0"/>
              <w:right w:val="single" w:color="000000" w:sz="4" w:space="0"/>
            </w:tcBorders>
            <w:shd w:val="clear" w:color="auto" w:fill="auto"/>
            <w:vAlign w:val="center"/>
          </w:tcPr>
          <w:p w14:paraId="0C87ED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5" w:type="dxa"/>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0" w:type="dxa"/>
            <w:gridSpan w:val="2"/>
            <w:vMerge w:val="continue"/>
            <w:tcBorders>
              <w:left w:val="single" w:color="000000" w:sz="4" w:space="0"/>
              <w:bottom w:val="single" w:color="000000" w:sz="4" w:space="0"/>
              <w:right w:val="single" w:color="000000" w:sz="4" w:space="0"/>
            </w:tcBorders>
            <w:shd w:val="clear" w:color="auto" w:fill="auto"/>
            <w:vAlign w:val="center"/>
          </w:tcPr>
          <w:p w14:paraId="0CF018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0" w:type="dxa"/>
            <w:vMerge w:val="continue"/>
            <w:tcBorders>
              <w:left w:val="single" w:color="000000" w:sz="4" w:space="0"/>
              <w:bottom w:val="single" w:color="000000" w:sz="4" w:space="0"/>
              <w:right w:val="single" w:color="000000" w:sz="4" w:space="0"/>
            </w:tcBorders>
            <w:shd w:val="clear" w:color="auto" w:fill="auto"/>
            <w:vAlign w:val="center"/>
          </w:tcPr>
          <w:p w14:paraId="26C1D4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能源计量管理软件V4.0</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WEBtalk-800 8000点数据服务器。双核64位CPU，LINUX操作系统，128G固态存储器；支持BACnet IP/Ethernet协议，支持Modbus TCP/UDP数据。支持WEB浏览，内嵌图形化组态软件，数据报警管理，数据存储管理，历史数据趋势记录，支持20用户WEB访问，支持数据报表和柱状图显示。</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F0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806B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05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WEBtalk-800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E7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C64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81C7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1A0D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EMC能源网关系统V2.0</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27C4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1、能源计量表网关：3条RS485 Modbus Master总线，1条RS485 Modbus Slave 总线  ，1个BACnet IP通讯口（RJ45）；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2、1000BV，1000AV值；智能电表，智能水表，智能冷热量表，每条总线不超过20台设备；通讯距离1200米；仅支持读变量；电源AC24V或DC24V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3、与楼宇自控系统同一品牌同一协议。</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DE1F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9F0B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B88E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B5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EMC-G400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F9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BD2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6D34EE8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F65B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F20A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30E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路由器控制箱</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4E67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400mm X 500mm；1个BR或BG或REP；15W电源；</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7D22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6A8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A2DF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定制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05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CP-1BR</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44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DA8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2175B7D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7F7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FA20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255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BR路由器系统V3.0</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8721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1、BACnet路由器，(1个BACnet MSTP总线485接口，1个以太网BACnet IP通讯以太网接口)；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2、30个BACnet控制器;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★3、提供BACnet BTL认证。加盖原厂章；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★4、提供控制器编程软件著作权、通讯协议软件著作权加盖原厂公章</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BC23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2BB8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6F79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70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BR-50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31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DE1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3E2884C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07F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B22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B35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路由器控制箱</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7158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400mm X 500mm；1个BR或BG或REP；15W电源；</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6C7D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50F8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B86A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定制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7E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CP-1BR</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63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103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4FFE9B9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24F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7614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590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Modbus集成接口软件V3.3（环境）</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196C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3条RS485 Modbus Master总线，1条RS485 Modbus Slave 总线  ，1个BACnet IP通讯口（RJ45）；1000BV，1000AV值；</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9C44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2C3E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16BF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BC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BR-Modbus</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92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7CB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1188B10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5711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37B3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AAA4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路由器控制箱</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28F5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1、400mm X 500mm；1个BR或BG或REP；15W电源</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B91B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309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93F5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定制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73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CP-1BR</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66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665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73AB26E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28C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0CA8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FF0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Modbus集成接口软件V3.3（冷热源）</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AFE8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1条RS485 Modbus Master总线，1个BACnet MSTP总线 ，1个BACnet IP通讯口（RJ45）；1000BV，1000AV值；</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C9BC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4C8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5199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2E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BG-Modbus</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59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3E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0BDD47A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576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A4E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756C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路由器控制箱</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F023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1、400mm X 500mm；1个BR或BG或REP；15W电源</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F004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3A73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5FCC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定制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71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CP-1BR</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46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9C6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18C1C9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16C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6838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486D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BLC可编程控制器系统V5.0</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1905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1、可编程控制器，空调机组控制器。控制点位： 8 UI,8BI, 5BO, 6AO; 双通讯BACnet MS/TP 和 Modbus Slave；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2、电源AC24V，独立CPU;每个独立受控区域内的受控设备必须采用现场DDC控制进行控制，不能用扩展模块替代DDC控制器。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3、提供BACnet BTL认证。加盖原厂公章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4、提供控制器编程软件著作权、通讯协议软件著作权加盖原厂公章</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E84F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7E97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3812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DF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BLC-1656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F1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552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080AE85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519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D33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6A90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BLC可编程控制器系统V5.0</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1B85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1、可编程控制器，空调机组控制器。控制点位： 8 UI,8BI, 5BO, 6AO; 双通讯BACnet MS/TP 和 Modbus Slave；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2、电源AC24V，独立CPU;每个独立受控区域内的受控设备必须采用现场DDC控制进行控制，不能用扩展模块替代DDC控制器。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3、提供BACnet BTL认证。加盖原厂公章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4、提供控制器编程软件著作权、通讯协议软件著作权加盖原厂公章</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5D67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D6A2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6DA4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E7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BLC-1650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D5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8BB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6897E2C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363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159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A52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BLC可编程控制器系统V5.0</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8657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1、可编程控制器，新风机组控制器。控制点位：8UI,2BI, 4BO, 3AO ;双通讯BACnet MS/TP 和 Modbus Slave；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2、电源AC24V，独立CPU;每个独立受控区域内的受控设备必须采用现场DDC控制进行控制，不能用扩展模块替代DDC控制器。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3、提供BACnet BTL认证。加盖原厂公章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4、提供控制器编程软件著作权、通讯协议软件著作权加盖原厂公章</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8EE7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472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7CE6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32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BLC-1043</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9C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F2E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346A72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440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AD8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A9FE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BLC可编程控制器系统V5.0</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8B6C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1、主控制器，支持eeprom64K；8 IN(NTC10K,开关量，0-10V，4-20mA)；12BI(开关量输入)；6BO(干接点,5A，AC220V)；6 AO(0-10V或4-20mA)；32位CPU；支持1个MODBUS SLAVE RS485通讯口 ；1个MODBUS MASTER RS485通讯口；1个H-BUS扩展模块RS485通讯口；4个以太网通讯口（支持 BACnet IP 或 Modbus TCP通讯）；以太网口支持级联或菊花链（不超过3级级联），不支持环网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2、电源AC24V，独立CPU;每个独立受控区域内的受控设备必须采用现场DDC控制进行控制，不能用扩展模块替代DDC控制器。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3、提供BACnet BTL认证。加盖原厂公章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4、提供控制器编程软件著作权、通讯协议软件著作权加盖原厂公章</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EF90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595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E4B1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07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BLC-32EH</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0B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5A1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059BD82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B96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1F02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2AA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BLC可编程控制器系统V5.0</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F742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扩展I/O模块；8 IN(NTC10K,开关量，0-10V，4-20mA)；12BI(开关量输入)；6BO(干接点,5A，AC220V)；6 AO(0-10V或4-20mA)；1个H-BUS扩展模块RS485通讯口；电源供电 AC24V；</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3618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BF4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C7D7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22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BLC-EXP32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19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35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4058346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58F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77E7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79F7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DDC控制盘</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8CB5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1、400mm X500mm；1个BLC1040/1043/1650/1656/24E/32E/2060E控制器; 30W电源；</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F8D8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5EC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6024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定制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20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CP-1LC</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2D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D81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45140AC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C9B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D879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F64C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DDC控制盘</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757F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460mm X720mm；2个BLC1040/1043/1650/1656/24E/32E/2060E控制器; 50W电源；</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796B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5413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B687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定制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27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CP-2LC</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70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7F2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49877C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E9C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45BA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4F9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DDC控制盘</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732C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600mm*1000mm*200mm；3-4个BLC1040/1043/1650/1656/24E/32E/2060E控制器; 2个50W电源；</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2B20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564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F598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定制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AC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CP-4LC</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2C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A2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62AD329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9CB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0FD8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D09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DDC控制盘</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34D1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600mm*1500mm*200mm；5-6个BLC1040/1043/1650/1656/24E/32E/2060E控制器; 3个50W电源；</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0213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F4F1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1FF3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定制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F3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CP-6LC</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09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ED5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5114ED1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0F8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D72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D465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液位开关</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D542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1、3米线缆，重锤位置可调，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2、防护等级IP68，开关角度±45°，最大深度1BAR，5米线；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3、输出：SPDT(触点容量：10A/250VAC</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04D1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64E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61F8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2D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LHS-3m</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23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32B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3E67BBD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DE4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601F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3B9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风道温度传感器</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FF87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1、NTC 10K，探针200mm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2、防护等级IP54，精度≥±0.5K</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5EF8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BA5E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791B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08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TS-N10-D-20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D3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A9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29925B5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E5C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0FE1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B08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过滤器压差开关</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F78E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1、20 - 300Pa ; 开关输出；有塑料软管和连接件，带支架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2、防护等级IP54</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B6FF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0A59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EDA7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77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PD-S3</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8B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6E5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3374730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103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4643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D956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风机压差开关</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F058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1、50 - 500Pa ； 开关输出；有塑料软管和连接件，带支架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2、防护等级IP54</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4997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0D76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261C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2B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PD-SH5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F5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C65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5192550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309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1D62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256F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水道温度传感器</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F244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1、NTC 10K；不锈钢管套，接口1/2英寸；插入深度100mm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2、采用不锈钢探针，根据安装管径选择适当长度的套管，精度±0.2C°</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70D9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5DE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A7B9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F6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TS-N10-I-10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3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998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2596780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7D5E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17A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CEB3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液体压力变送器</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9E75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0-16公斤,4-20mA,DC24V </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B182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EA1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3F66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58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P511-16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F1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3DA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5A83011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0AC3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FB3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85F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水流开关</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C7D4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1、16公斤，DN25；含安装配件。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2、应能调整叶片的节数及长度，以适应不同管径及流速的需求设定点可调整，可根据现场情况的需要进行选择。</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E74F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97FD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92EA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90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WFS-25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B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5F3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0BBF13D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836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376C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49A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室外温/</w:t>
            </w:r>
            <w:r>
              <w:rPr>
                <w:rFonts w:hint="eastAsia" w:ascii="宋体" w:hAnsi="宋体" w:eastAsia="宋体" w:cs="宋体"/>
                <w:i w:val="0"/>
                <w:iCs w:val="0"/>
                <w:color w:val="000000"/>
                <w:kern w:val="0"/>
                <w:sz w:val="22"/>
                <w:szCs w:val="22"/>
                <w:u w:val="none"/>
                <w:lang w:val="en-US" w:eastAsia="zh-CN" w:bidi="ar"/>
              </w:rPr>
              <w:t>湿度</w:t>
            </w:r>
            <w:r>
              <w:rPr>
                <w:rFonts w:hint="eastAsia" w:ascii="宋体" w:hAnsi="宋体" w:eastAsia="宋体" w:cs="宋体"/>
                <w:i w:val="0"/>
                <w:iCs w:val="0"/>
                <w:color w:val="000000"/>
                <w:kern w:val="0"/>
                <w:sz w:val="20"/>
                <w:szCs w:val="20"/>
                <w:u w:val="none"/>
                <w:lang w:val="en-US" w:eastAsia="zh-CN" w:bidi="ar"/>
              </w:rPr>
              <w:t>变送器</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FD3D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DC12~24V</w:t>
            </w:r>
            <w:r>
              <w:rPr>
                <w:rFonts w:hint="eastAsia" w:ascii="宋体" w:hAnsi="宋体" w:eastAsia="宋体" w:cs="宋体"/>
                <w:i w:val="0"/>
                <w:iCs w:val="0"/>
                <w:color w:val="000000"/>
                <w:kern w:val="0"/>
                <w:sz w:val="20"/>
                <w:szCs w:val="20"/>
                <w:u w:val="none"/>
                <w:lang w:val="en-US" w:eastAsia="zh-CN" w:bidi="ar"/>
              </w:rPr>
              <w:t>；4-20mA；NTC10K（-40~85℃）, RH3%,0-100%；</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B889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858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B9B9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B9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RH-3I-E-N10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61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BF1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3F50064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78B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5450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399B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水流量计</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8996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1、4-20mA, DN50-DN450，插入探头，2%精度,0-90度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2、介质温度能允许-20~150℃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3、工作压力允许2.5 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4、信号输出：4~20 mA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5、防护等级：IP66</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46BC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E32F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A6E0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64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HDS-100H</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76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F0F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604C3A2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CBC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C20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D939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防冻开关</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435B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低温可调</w:t>
            </w:r>
            <w:r>
              <w:rPr>
                <w:rFonts w:ascii="Verdana" w:hAnsi="Verdana" w:eastAsia="宋体" w:cs="Verdana"/>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无源触点输出</w:t>
            </w:r>
            <w:r>
              <w:rPr>
                <w:rFonts w:ascii="Verdana" w:hAnsi="Verdana" w:eastAsia="宋体" w:cs="Verdana"/>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感温元件</w:t>
            </w:r>
            <w:r>
              <w:rPr>
                <w:rFonts w:ascii="Verdana" w:hAnsi="Verdana" w:eastAsia="宋体" w:cs="Verdana"/>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米</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BD82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8E02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31CB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9C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FPS-B3</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BC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13E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19F54B0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A2F3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49C7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A59B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CO变送器485通讯</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4AB7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DC 24V；485通讯Modbus or S_BUS通讯, 0-500ppm,室内CO变送器，带LCD显示</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3084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908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4457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69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ACO-U-R2-M</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80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E6F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5356ED2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CD3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557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F11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室内综合环境监测集成6种传感器</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9CFD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集成6种传感器。湿度</w:t>
            </w:r>
            <w:r>
              <w:rPr>
                <w:rFonts w:ascii="Verdana" w:hAnsi="Verdana" w:eastAsia="宋体" w:cs="Verdana"/>
                <w:i w:val="0"/>
                <w:iCs w:val="0"/>
                <w:color w:val="000000"/>
                <w:kern w:val="0"/>
                <w:sz w:val="20"/>
                <w:szCs w:val="20"/>
                <w:u w:val="none"/>
                <w:lang w:val="en-US" w:eastAsia="zh-CN" w:bidi="ar"/>
              </w:rPr>
              <w:t>RH0-100%</w:t>
            </w:r>
            <w:r>
              <w:rPr>
                <w:rFonts w:hint="eastAsia" w:ascii="宋体" w:hAnsi="宋体" w:eastAsia="宋体" w:cs="宋体"/>
                <w:i w:val="0"/>
                <w:iCs w:val="0"/>
                <w:color w:val="000000"/>
                <w:kern w:val="0"/>
                <w:sz w:val="20"/>
                <w:szCs w:val="20"/>
                <w:u w:val="none"/>
                <w:lang w:val="en-US" w:eastAsia="zh-CN" w:bidi="ar"/>
              </w:rPr>
              <w:t>，精度3%；温度</w:t>
            </w:r>
            <w:r>
              <w:rPr>
                <w:rFonts w:ascii="Verdana" w:hAnsi="Verdana" w:eastAsia="宋体" w:cs="Verdana"/>
                <w:i w:val="0"/>
                <w:iCs w:val="0"/>
                <w:color w:val="000000"/>
                <w:kern w:val="0"/>
                <w:sz w:val="20"/>
                <w:szCs w:val="20"/>
                <w:u w:val="none"/>
                <w:lang w:val="en-US" w:eastAsia="zh-CN" w:bidi="ar"/>
              </w:rPr>
              <w:t>0-50</w:t>
            </w:r>
            <w:r>
              <w:rPr>
                <w:rFonts w:hint="eastAsia" w:ascii="宋体" w:hAnsi="宋体" w:eastAsia="宋体" w:cs="宋体"/>
                <w:i w:val="0"/>
                <w:iCs w:val="0"/>
                <w:color w:val="000000"/>
                <w:kern w:val="0"/>
                <w:sz w:val="20"/>
                <w:szCs w:val="20"/>
                <w:u w:val="none"/>
                <w:lang w:val="en-US" w:eastAsia="zh-CN" w:bidi="ar"/>
              </w:rPr>
              <w:t>℃；CO2传感器0-2000PPM；TVOC空气质量监测；CH2O空气质量监测；PM2.5传感器；壁挂安装；RS485通讯支持modbus协议；电源DC24V；</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5650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A83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4335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C4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Room-D6-M</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36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75A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10F3A1C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6DFB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737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87F1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BR路由器系统V3.0</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F6F2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1、BACnet路由器，(1个BACnet MSTP总线485接口，1个以太网BACnet IP通讯以太网接口)；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2、30个BACnet控制器;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3、提供BACnet BTL认证。加盖原厂章；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4、提供控制器编程软件著作权、通讯协议软件著作权</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C251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E911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8C60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23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BR-10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EB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57A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7EE61C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5D0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90E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7F3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路由器控制箱</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8B6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400mm X 500mm；1个BR或BG或REP；15W电源；</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A5F7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D8D0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9C3F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87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CP-1BR</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C7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366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541D023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C0C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AC3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509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BCX照明控制器系统V3.0</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2D3E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1、4路 16A照明开关控制模块。触点最大浪涌电流能力500A/2ms,触点50A切换能力，灯负载控制能力5KW，触点耐压4000V；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2、输入端口3XI；开关状态反馈；AC220V电源；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BACnet MS/TP通讯，S-Bus面板通讯/Modbus Slave通讯；160*104*84（长*宽*高）</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87C7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D2C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1CA2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C4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BCX-H416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A5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3C3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384FEDC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972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372A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9FB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BCX照明控制器系统V3.0</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5B28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1、8路 16A照明开关控制模块。触点最大浪涌电流能力500A/2ms,触点50A切换能力，灯负载控制能力5KW，触点耐压4000V；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2、输入端口3XI；开关状态反馈；AC220V电源；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BACnet MS/TP通讯，S-Bus面板通讯/Modbus Slave通讯；222*104*84mm （长*宽*高）</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2EF7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BCB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A0DB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A2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BCX-H816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3E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793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09C52E2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DA5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546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43B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BCX照明控制器系统V3.0</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6FFB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1、12路 16A照明开关控制模块。触点最大浪涌电流能力500A/2ms,触点50A切换能力，灯负载控制能力5KW，触点耐压4000V；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2、输入端口3XI；开关状态反馈；AC220V电源；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BACnet MS/TP通讯，S-Bus面板通讯/Modbus Slave通讯；222*104*84mm （长*宽*高）</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0732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F9A5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79D6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FF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BCX-H1216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6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BA0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70C9F2C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F42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F0C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4C1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6位智能面板</w:t>
            </w:r>
          </w:p>
        </w:tc>
        <w:tc>
          <w:tcPr>
            <w:tcW w:w="51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4AB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1、485通讯智能面板，S_BUS传感器总线，DC12V，6场景面板，1型，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2、可编程自定义场景</w:t>
            </w:r>
          </w:p>
        </w:tc>
        <w:tc>
          <w:tcPr>
            <w:tcW w:w="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8C0A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D0A3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1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3BDB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和欣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56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ECP-C16N</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32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76C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67452BC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1B3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8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B5D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37</w:t>
            </w:r>
          </w:p>
        </w:tc>
        <w:tc>
          <w:tcPr>
            <w:tcW w:w="84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9FE8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B8B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AFA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58A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FB2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0DF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650" w:hRule="atLeast"/>
        </w:trPr>
        <w:tc>
          <w:tcPr>
            <w:tcW w:w="14430" w:type="dxa"/>
            <w:gridSpan w:val="13"/>
            <w:tcBorders>
              <w:top w:val="nil"/>
              <w:left w:val="single" w:color="000000" w:sz="4" w:space="0"/>
              <w:bottom w:val="single" w:color="000000" w:sz="4" w:space="0"/>
              <w:right w:val="single" w:color="000000" w:sz="4" w:space="0"/>
            </w:tcBorders>
            <w:shd w:val="clear" w:color="auto" w:fill="auto"/>
            <w:vAlign w:val="center"/>
          </w:tcPr>
          <w:p w14:paraId="392D04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注：以上报价含可抵扣的增值税专用发票、运费、以及卸货相关服务费用。</w:t>
            </w:r>
          </w:p>
        </w:tc>
      </w:tr>
      <w:tr w14:paraId="7B84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840" w:hRule="atLeast"/>
        </w:trPr>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4E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D93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727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4815" w:type="dxa"/>
            <w:gridSpan w:val="5"/>
            <w:tcBorders>
              <w:top w:val="single" w:color="000000" w:sz="4" w:space="0"/>
              <w:left w:val="nil"/>
              <w:bottom w:val="single" w:color="000000" w:sz="4" w:space="0"/>
              <w:right w:val="single" w:color="000000" w:sz="4" w:space="0"/>
            </w:tcBorders>
            <w:shd w:val="clear" w:color="auto" w:fill="auto"/>
            <w:vAlign w:val="center"/>
          </w:tcPr>
          <w:p w14:paraId="011B1E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0DDD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840" w:hRule="atLeast"/>
        </w:trPr>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5A6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FC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3年</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78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报价有效期：</w:t>
            </w:r>
          </w:p>
        </w:tc>
        <w:tc>
          <w:tcPr>
            <w:tcW w:w="4815" w:type="dxa"/>
            <w:gridSpan w:val="5"/>
            <w:tcBorders>
              <w:top w:val="single" w:color="000000" w:sz="4" w:space="0"/>
              <w:left w:val="nil"/>
              <w:bottom w:val="single" w:color="000000" w:sz="4" w:space="0"/>
              <w:right w:val="single" w:color="000000" w:sz="4" w:space="0"/>
            </w:tcBorders>
            <w:shd w:val="clear" w:color="auto" w:fill="auto"/>
            <w:vAlign w:val="center"/>
          </w:tcPr>
          <w:p w14:paraId="607F3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C3B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1080" w:hRule="atLeast"/>
        </w:trPr>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E72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50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30</w:t>
            </w:r>
            <w:bookmarkStart w:id="0" w:name="_GoBack"/>
            <w:bookmarkEnd w:id="0"/>
            <w:r>
              <w:rPr>
                <w:rFonts w:hint="eastAsia" w:asciiTheme="minorEastAsia" w:hAnsiTheme="minorEastAsia" w:eastAsiaTheme="minorEastAsia" w:cstheme="minorEastAsia"/>
                <w:i w:val="0"/>
                <w:iCs w:val="0"/>
                <w:color w:val="FF0000"/>
                <w:kern w:val="0"/>
                <w:sz w:val="24"/>
                <w:szCs w:val="24"/>
                <w:u w:val="none"/>
                <w:lang w:val="en-US" w:eastAsia="zh-CN" w:bidi="ar"/>
              </w:rPr>
              <w:t>天</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5F6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815" w:type="dxa"/>
            <w:gridSpan w:val="5"/>
            <w:tcBorders>
              <w:top w:val="single" w:color="000000" w:sz="4" w:space="0"/>
              <w:left w:val="nil"/>
              <w:bottom w:val="single" w:color="000000" w:sz="4" w:space="0"/>
              <w:right w:val="single" w:color="000000" w:sz="4" w:space="0"/>
            </w:tcBorders>
            <w:shd w:val="clear" w:color="auto" w:fill="auto"/>
            <w:vAlign w:val="center"/>
          </w:tcPr>
          <w:p w14:paraId="07FED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合同签订后个7日内支付50%预付款，货到验收合格后2个月内付清其余的货款</w:t>
            </w:r>
          </w:p>
        </w:tc>
      </w:tr>
    </w:tbl>
    <w:p w14:paraId="21F05AFF">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1、付款条件:合同签订后个7日内支付50%预付款，货到验收合格后2个月内付清其余的货款。注：付款时供应商须提供正规发票（因发票问题而导致无法正常付款的，责任由供应商自己承担）。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BF71DAF"/>
    <w:rsid w:val="0C882A07"/>
    <w:rsid w:val="0CD142BE"/>
    <w:rsid w:val="0D681C76"/>
    <w:rsid w:val="0D78696A"/>
    <w:rsid w:val="0D821B4C"/>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95172"/>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33CFA"/>
    <w:rsid w:val="1B96686D"/>
    <w:rsid w:val="1BB00C3B"/>
    <w:rsid w:val="1C1414B5"/>
    <w:rsid w:val="1C44694B"/>
    <w:rsid w:val="1CB642A6"/>
    <w:rsid w:val="1CBE542C"/>
    <w:rsid w:val="1CCD669D"/>
    <w:rsid w:val="1DFA492E"/>
    <w:rsid w:val="1E055896"/>
    <w:rsid w:val="1E434544"/>
    <w:rsid w:val="1F444EB4"/>
    <w:rsid w:val="1F741D8C"/>
    <w:rsid w:val="1FC0011B"/>
    <w:rsid w:val="1FF000D2"/>
    <w:rsid w:val="1FF040AD"/>
    <w:rsid w:val="200C3464"/>
    <w:rsid w:val="214655AC"/>
    <w:rsid w:val="23474F72"/>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B394C5B"/>
    <w:rsid w:val="2B6A410E"/>
    <w:rsid w:val="2B9E5DD1"/>
    <w:rsid w:val="2BB138D1"/>
    <w:rsid w:val="2C761843"/>
    <w:rsid w:val="2CD1242C"/>
    <w:rsid w:val="2D0E4ABD"/>
    <w:rsid w:val="2D4E2C33"/>
    <w:rsid w:val="2D9E53B8"/>
    <w:rsid w:val="2DC647A7"/>
    <w:rsid w:val="2E1B2848"/>
    <w:rsid w:val="2E1C17E4"/>
    <w:rsid w:val="2E342253"/>
    <w:rsid w:val="2EC1207D"/>
    <w:rsid w:val="2FA05CF7"/>
    <w:rsid w:val="2FC37C95"/>
    <w:rsid w:val="300D6BCC"/>
    <w:rsid w:val="30246158"/>
    <w:rsid w:val="30A001AC"/>
    <w:rsid w:val="31140310"/>
    <w:rsid w:val="315C1B59"/>
    <w:rsid w:val="318F1FBE"/>
    <w:rsid w:val="33230EA1"/>
    <w:rsid w:val="337A506E"/>
    <w:rsid w:val="339B7C29"/>
    <w:rsid w:val="340C3D9A"/>
    <w:rsid w:val="345319C9"/>
    <w:rsid w:val="34806859"/>
    <w:rsid w:val="357716E7"/>
    <w:rsid w:val="362D741D"/>
    <w:rsid w:val="37A7439E"/>
    <w:rsid w:val="37CA2BC5"/>
    <w:rsid w:val="37F03342"/>
    <w:rsid w:val="38544E55"/>
    <w:rsid w:val="39064FC8"/>
    <w:rsid w:val="39963E4D"/>
    <w:rsid w:val="3A2C48CD"/>
    <w:rsid w:val="3A491A2A"/>
    <w:rsid w:val="3A96606D"/>
    <w:rsid w:val="3B0F7CBC"/>
    <w:rsid w:val="3B275F4B"/>
    <w:rsid w:val="3BA725FA"/>
    <w:rsid w:val="3D2363DE"/>
    <w:rsid w:val="3DA64A40"/>
    <w:rsid w:val="3E015FF2"/>
    <w:rsid w:val="3E4F32EC"/>
    <w:rsid w:val="3E5157CB"/>
    <w:rsid w:val="3E6D1EE0"/>
    <w:rsid w:val="40130CAF"/>
    <w:rsid w:val="40490B34"/>
    <w:rsid w:val="407B3B56"/>
    <w:rsid w:val="420E65EA"/>
    <w:rsid w:val="421050D4"/>
    <w:rsid w:val="42A9416B"/>
    <w:rsid w:val="42BF1B92"/>
    <w:rsid w:val="435E2995"/>
    <w:rsid w:val="4380190E"/>
    <w:rsid w:val="43966372"/>
    <w:rsid w:val="44EF43A5"/>
    <w:rsid w:val="46AE2EAA"/>
    <w:rsid w:val="477060B2"/>
    <w:rsid w:val="47A876DF"/>
    <w:rsid w:val="47D32116"/>
    <w:rsid w:val="48116822"/>
    <w:rsid w:val="48587156"/>
    <w:rsid w:val="48832749"/>
    <w:rsid w:val="493C6A78"/>
    <w:rsid w:val="493E5A85"/>
    <w:rsid w:val="49AB2DE5"/>
    <w:rsid w:val="4A0D21C2"/>
    <w:rsid w:val="4A0E06F8"/>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3FD0BB2"/>
    <w:rsid w:val="541F4FCC"/>
    <w:rsid w:val="54AB554F"/>
    <w:rsid w:val="54B57C0A"/>
    <w:rsid w:val="55FF6B96"/>
    <w:rsid w:val="563873E1"/>
    <w:rsid w:val="56E07198"/>
    <w:rsid w:val="57221F02"/>
    <w:rsid w:val="57905DB9"/>
    <w:rsid w:val="57960F83"/>
    <w:rsid w:val="57DB3B40"/>
    <w:rsid w:val="58733762"/>
    <w:rsid w:val="58A15BF6"/>
    <w:rsid w:val="58DA37D1"/>
    <w:rsid w:val="590772D6"/>
    <w:rsid w:val="597E69B0"/>
    <w:rsid w:val="59D75C73"/>
    <w:rsid w:val="5AA4447D"/>
    <w:rsid w:val="5BBF6D32"/>
    <w:rsid w:val="5C02364F"/>
    <w:rsid w:val="5C361EDB"/>
    <w:rsid w:val="5C4A6C71"/>
    <w:rsid w:val="5CA61E20"/>
    <w:rsid w:val="5D9E05A7"/>
    <w:rsid w:val="5DF96E76"/>
    <w:rsid w:val="5DFE3DF5"/>
    <w:rsid w:val="5E0F059C"/>
    <w:rsid w:val="5E385608"/>
    <w:rsid w:val="5E513CB6"/>
    <w:rsid w:val="5EB9237C"/>
    <w:rsid w:val="5F0458F0"/>
    <w:rsid w:val="5FE226DD"/>
    <w:rsid w:val="60C33852"/>
    <w:rsid w:val="614B56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9F3972"/>
    <w:rsid w:val="67E31F8B"/>
    <w:rsid w:val="68577F92"/>
    <w:rsid w:val="698D373B"/>
    <w:rsid w:val="69EE1271"/>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9A648F"/>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6302</Words>
  <Characters>8005</Characters>
  <Lines>0</Lines>
  <Paragraphs>0</Paragraphs>
  <TotalTime>29</TotalTime>
  <ScaleCrop>false</ScaleCrop>
  <LinksUpToDate>false</LinksUpToDate>
  <CharactersWithSpaces>8810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2026-01-07T07:57:42Z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E38BD0A5D72D43A9AC1F05D1EB1627BC_13</vt:lpwstr>
  </property>
  <property fmtid="{D5CDD505-2E9C-101B-9397-08002B2CF9AE}" pid="4" name="KSOTemplateDocerSaveRecord">
    <vt:lpwstr>eyJoZGlkIjoiYjY0ZTAzOGFkMDVjYTAyNGRiZmEzMWIyNTAyNzgyNTIiLCJ1c2VySWQiOiI2OTk3Mjg4NzkifQ==</vt:lpwstr>
  </property>
</Properties>
</file>