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DFB9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bookmarkStart w:id="0" w:name="_GoBack"/>
      <w:bookmarkEnd w:id="0"/>
    </w:p>
    <w:p w14:paraId="0BBB698F">
      <w:pPr>
        <w:rPr>
          <w:rFonts w:hint="eastAsia"/>
          <w:lang w:val="en-US" w:eastAsia="zh-CN"/>
        </w:rPr>
      </w:pPr>
    </w:p>
    <w:p w14:paraId="72BEFB8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055358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485103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eastAsia="宋体" w:cs="宋体"/>
          <w:b/>
          <w:bCs w:val="0"/>
          <w:i w:val="0"/>
          <w:iCs w:val="0"/>
          <w:color w:val="000000"/>
          <w:kern w:val="0"/>
          <w:sz w:val="48"/>
          <w:szCs w:val="48"/>
          <w:u w:val="none"/>
          <w:lang w:val="en-US" w:eastAsia="zh-CN" w:bidi="ar"/>
        </w:rPr>
        <w:t>智慧养老平台运营服务采购</w:t>
      </w:r>
    </w:p>
    <w:p w14:paraId="11D140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p>
    <w:p w14:paraId="0D4E30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eastAsia="宋体" w:cs="宋体"/>
          <w:b/>
          <w:bCs w:val="0"/>
          <w:i w:val="0"/>
          <w:iCs w:val="0"/>
          <w:color w:val="000000"/>
          <w:kern w:val="0"/>
          <w:sz w:val="48"/>
          <w:szCs w:val="48"/>
          <w:u w:val="none"/>
          <w:lang w:val="en-US" w:eastAsia="zh-CN" w:bidi="ar"/>
        </w:rPr>
        <w:t>询价文件</w:t>
      </w:r>
    </w:p>
    <w:p w14:paraId="3281F59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CD63DB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3F3FD857">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9BB91DC">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681654D">
      <w:pPr>
        <w:pStyle w:val="22"/>
        <w:rPr>
          <w:rFonts w:hint="eastAsia"/>
          <w:lang w:val="en-US" w:eastAsia="zh-CN"/>
        </w:rPr>
      </w:pPr>
    </w:p>
    <w:p w14:paraId="258864D2">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0ABCF6C4">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BA5219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28F9DDE0">
      <w:pPr>
        <w:pStyle w:val="5"/>
        <w:numPr>
          <w:ilvl w:val="0"/>
          <w:numId w:val="2"/>
        </w:numPr>
        <w:bidi w:val="0"/>
        <w:ind w:left="0" w:leftChars="0" w:firstLine="420" w:firstLineChars="0"/>
        <w:jc w:val="center"/>
      </w:pPr>
      <w:r>
        <w:rPr>
          <w:rFonts w:hint="eastAsia"/>
        </w:rPr>
        <w:t>报 价 函</w:t>
      </w:r>
    </w:p>
    <w:p w14:paraId="043340AA">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4EBAF571">
      <w:pPr>
        <w:spacing w:line="360" w:lineRule="auto"/>
        <w:ind w:firstLine="480"/>
        <w:rPr>
          <w:rFonts w:hint="eastAsia" w:ascii="仿宋" w:hAnsi="仿宋" w:eastAsia="仿宋" w:cs="仿宋"/>
          <w:sz w:val="28"/>
          <w:szCs w:val="28"/>
        </w:rPr>
      </w:pPr>
    </w:p>
    <w:p w14:paraId="515BB69E">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340FFBA8">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760EEDCF">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04AC2AE4">
      <w:pPr>
        <w:spacing w:line="360" w:lineRule="auto"/>
        <w:ind w:firstLine="480"/>
        <w:rPr>
          <w:szCs w:val="24"/>
        </w:rPr>
      </w:pPr>
    </w:p>
    <w:p w14:paraId="22351E04">
      <w:pPr>
        <w:spacing w:line="360" w:lineRule="auto"/>
        <w:ind w:firstLine="480"/>
        <w:rPr>
          <w:szCs w:val="24"/>
        </w:rPr>
      </w:pPr>
    </w:p>
    <w:p w14:paraId="4FC5A22B">
      <w:pPr>
        <w:spacing w:line="360" w:lineRule="auto"/>
        <w:ind w:firstLine="480"/>
        <w:rPr>
          <w:rFonts w:hint="eastAsia" w:ascii="仿宋" w:hAnsi="仿宋" w:eastAsia="仿宋" w:cs="仿宋"/>
          <w:sz w:val="28"/>
          <w:szCs w:val="28"/>
        </w:rPr>
      </w:pPr>
    </w:p>
    <w:p w14:paraId="3407AA8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6975ABDF">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296075F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6BD9280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406885CA">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B504F77">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4BD467F9">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57DF7657">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08172DB1">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85951C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787BC15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57013F75">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25B9E12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1617778B">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33EEDB57">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5BB7B8BD">
      <w:pPr>
        <w:ind w:firstLine="482"/>
        <w:rPr>
          <w:rFonts w:hint="eastAsia" w:ascii="仿宋" w:hAnsi="仿宋" w:eastAsia="仿宋" w:cs="仿宋"/>
          <w:b/>
          <w:bCs/>
          <w:sz w:val="28"/>
          <w:szCs w:val="28"/>
          <w:lang w:val="zh-CN"/>
        </w:rPr>
      </w:pPr>
    </w:p>
    <w:p w14:paraId="298D9980">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513A47BE">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20F0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1FAAE34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2ED0AF2">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190C0F2D">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20C08450">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7E311AD1">
      <w:pPr>
        <w:rPr>
          <w:rFonts w:hint="eastAsia"/>
          <w:lang w:val="zh-CN" w:eastAsia="zh-CN"/>
        </w:rPr>
      </w:pPr>
    </w:p>
    <w:p w14:paraId="22EDAE2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71E6663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3CCF7C9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5EA442B5">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3DEE1105">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5D21B79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5AAE12FE">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10DF26C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70C87993">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3F75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7FCEA090">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17A1FE6C">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3B3540EC">
      <w:pPr>
        <w:rPr>
          <w:rFonts w:hint="eastAsia"/>
        </w:rPr>
      </w:pPr>
      <w:r>
        <w:rPr>
          <w:rFonts w:hint="eastAsia"/>
        </w:rPr>
        <w:br w:type="page"/>
      </w:r>
    </w:p>
    <w:p w14:paraId="750F7D84">
      <w:pPr>
        <w:pStyle w:val="15"/>
        <w:rPr>
          <w:rFonts w:hint="eastAsia"/>
        </w:rPr>
        <w:sectPr>
          <w:pgSz w:w="11906" w:h="16838"/>
          <w:pgMar w:top="1440" w:right="1800" w:bottom="1440" w:left="1800" w:header="851" w:footer="992" w:gutter="0"/>
          <w:cols w:space="425" w:num="1"/>
          <w:docGrid w:type="lines" w:linePitch="312" w:charSpace="0"/>
        </w:sectPr>
      </w:pPr>
    </w:p>
    <w:p w14:paraId="1023921A">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956B437">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2.4、重点场所数据资源管理系统和重点场所可视化视频汇聚管理软件著作权证书 （加盖公章）</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491"/>
        <w:gridCol w:w="4750"/>
        <w:gridCol w:w="905"/>
        <w:gridCol w:w="1032"/>
        <w:gridCol w:w="787"/>
        <w:gridCol w:w="262"/>
        <w:gridCol w:w="1457"/>
        <w:gridCol w:w="1532"/>
        <w:gridCol w:w="866"/>
      </w:tblGrid>
      <w:tr w14:paraId="5E42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14:paraId="7DDAE2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14:paraId="65E9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D05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D34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1D6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D1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3EB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A54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605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659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F9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B74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B4C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521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868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BB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B431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438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215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E9A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E7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0BD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8EC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EEE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21E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FE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A70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ED5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EC5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6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FDB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技术参数</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85A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49" w:type="dxa"/>
            <w:gridSpan w:val="2"/>
            <w:vMerge w:val="restart"/>
            <w:tcBorders>
              <w:top w:val="single" w:color="000000" w:sz="4" w:space="0"/>
              <w:left w:val="single" w:color="000000" w:sz="4" w:space="0"/>
              <w:right w:val="single" w:color="000000" w:sz="4" w:space="0"/>
            </w:tcBorders>
            <w:shd w:val="clear" w:color="auto" w:fill="auto"/>
            <w:vAlign w:val="center"/>
          </w:tcPr>
          <w:p w14:paraId="6B9CFD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A9D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ECC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备注</w:t>
            </w:r>
          </w:p>
        </w:tc>
      </w:tr>
      <w:tr w14:paraId="5068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FF3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221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6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83D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7AF7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49" w:type="dxa"/>
            <w:gridSpan w:val="2"/>
            <w:vMerge w:val="continue"/>
            <w:tcBorders>
              <w:left w:val="single" w:color="000000" w:sz="4" w:space="0"/>
              <w:bottom w:val="single" w:color="000000" w:sz="4" w:space="0"/>
              <w:right w:val="single" w:color="000000" w:sz="4" w:space="0"/>
            </w:tcBorders>
            <w:shd w:val="clear" w:color="auto" w:fill="auto"/>
            <w:vAlign w:val="center"/>
          </w:tcPr>
          <w:p w14:paraId="7038D2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auto" w:sz="4" w:space="0"/>
              <w:right w:val="single" w:color="000000" w:sz="4" w:space="0"/>
            </w:tcBorders>
            <w:shd w:val="clear" w:color="auto" w:fill="auto"/>
            <w:vAlign w:val="center"/>
          </w:tcPr>
          <w:p w14:paraId="54C289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532" w:type="dxa"/>
            <w:tcBorders>
              <w:top w:val="single" w:color="000000" w:sz="4" w:space="0"/>
              <w:left w:val="single" w:color="000000" w:sz="4" w:space="0"/>
              <w:bottom w:val="single" w:color="auto" w:sz="4" w:space="0"/>
              <w:right w:val="single" w:color="000000" w:sz="4" w:space="0"/>
            </w:tcBorders>
            <w:shd w:val="clear" w:color="auto" w:fill="auto"/>
            <w:vAlign w:val="center"/>
          </w:tcPr>
          <w:p w14:paraId="7E08AF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8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94D9B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4CB0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04AC">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79AA">
            <w:pPr>
              <w:keepNext w:val="0"/>
              <w:keepLines w:val="0"/>
              <w:widowControl/>
              <w:suppressLineNumbers w:val="0"/>
              <w:spacing w:line="240" w:lineRule="auto"/>
              <w:ind w:left="0" w:leftChars="0" w:firstLine="0" w:firstLineChars="0"/>
              <w:jc w:val="center"/>
              <w:textAlignment w:val="center"/>
              <w:rPr>
                <w:rFonts w:hint="eastAsia" w:ascii="宋体" w:hAnsi="宋体" w:eastAsia="宋体"/>
                <w:sz w:val="22"/>
                <w:szCs w:val="22"/>
                <w:lang w:val="en-US" w:eastAsia="zh-CN"/>
              </w:rPr>
            </w:pPr>
            <w:r>
              <w:rPr>
                <w:rFonts w:hint="eastAsia" w:ascii="宋体" w:hAnsi="宋体" w:eastAsia="宋体"/>
                <w:sz w:val="22"/>
                <w:szCs w:val="22"/>
                <w:lang w:val="en-US" w:eastAsia="zh-CN"/>
              </w:rPr>
              <w:t>平台维护</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1753A">
            <w:pPr>
              <w:keepNext w:val="0"/>
              <w:keepLines w:val="0"/>
              <w:widowControl/>
              <w:suppressLineNumbers w:val="0"/>
              <w:spacing w:line="240" w:lineRule="auto"/>
              <w:ind w:left="0" w:leftChars="0" w:firstLine="0" w:firstLineChars="0"/>
              <w:jc w:val="left"/>
              <w:textAlignment w:val="center"/>
              <w:rPr>
                <w:rFonts w:hint="eastAsia" w:ascii="宋体" w:hAnsi="宋体"/>
                <w:sz w:val="22"/>
                <w:szCs w:val="22"/>
                <w:lang w:val="en-US" w:eastAsia="zh-CN"/>
              </w:rPr>
            </w:pPr>
            <w:r>
              <w:rPr>
                <w:rFonts w:hint="eastAsia" w:ascii="宋体" w:hAnsi="宋体" w:eastAsia="宋体" w:cs="宋体"/>
                <w:i w:val="0"/>
                <w:iCs w:val="0"/>
                <w:color w:val="000000"/>
                <w:kern w:val="0"/>
                <w:sz w:val="24"/>
                <w:szCs w:val="24"/>
                <w:u w:val="none"/>
                <w:lang w:val="en-US" w:eastAsia="zh-CN" w:bidi="ar"/>
              </w:rPr>
              <w:t>1、供应商对智慧养老信息平台进行养老服务数据维护，并筛选、分析服务数据，满足养老服务效能提升和监管需求；建设的模块确保满足性能要求，增强平台的稳定性和扩展性。</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946A">
            <w:pPr>
              <w:keepNext w:val="0"/>
              <w:keepLines w:val="0"/>
              <w:widowControl/>
              <w:suppressLineNumbers w:val="0"/>
              <w:spacing w:line="240" w:lineRule="auto"/>
              <w:ind w:left="0" w:leftChars="0" w:firstLine="0" w:firstLineChars="0"/>
              <w:jc w:val="center"/>
              <w:textAlignment w:val="center"/>
              <w:rPr>
                <w:rFonts w:hint="eastAsia" w:ascii="宋体" w:hAnsi="宋体" w:eastAsia="宋体"/>
                <w:sz w:val="22"/>
                <w:szCs w:val="22"/>
                <w:lang w:val="en-US" w:eastAsia="zh-CN"/>
              </w:rPr>
            </w:pPr>
            <w:r>
              <w:rPr>
                <w:rFonts w:hint="eastAsia" w:ascii="宋体" w:hAnsi="宋体" w:eastAsia="宋体"/>
                <w:sz w:val="22"/>
                <w:szCs w:val="22"/>
                <w:lang w:val="en-US" w:eastAsia="zh-CN"/>
              </w:rPr>
              <w:t>项</w:t>
            </w:r>
          </w:p>
        </w:tc>
        <w:tc>
          <w:tcPr>
            <w:tcW w:w="1049"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78C753B9">
            <w:pPr>
              <w:keepNext w:val="0"/>
              <w:keepLines w:val="0"/>
              <w:widowControl/>
              <w:suppressLineNumbers w:val="0"/>
              <w:spacing w:line="240" w:lineRule="auto"/>
              <w:ind w:left="0" w:leftChars="0" w:firstLine="0" w:firstLineChars="0"/>
              <w:jc w:val="center"/>
              <w:textAlignment w:val="center"/>
              <w:rPr>
                <w:rFonts w:hint="eastAsia" w:ascii="宋体" w:hAnsi="宋体" w:eastAsia="宋体"/>
                <w:sz w:val="22"/>
                <w:szCs w:val="22"/>
                <w:lang w:val="en-US" w:eastAsia="zh-CN"/>
              </w:rPr>
            </w:pPr>
            <w:r>
              <w:rPr>
                <w:rFonts w:hint="eastAsia" w:ascii="宋体" w:hAnsi="宋体" w:eastAsia="宋体"/>
                <w:sz w:val="22"/>
                <w:szCs w:val="22"/>
                <w:lang w:val="en-US" w:eastAsia="zh-CN"/>
              </w:rPr>
              <w:t>1</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4B3396A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14D7551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243239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14:paraId="0F6E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8EAB">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7F25">
            <w:pPr>
              <w:keepNext w:val="0"/>
              <w:keepLines w:val="0"/>
              <w:widowControl/>
              <w:suppressLineNumbers w:val="0"/>
              <w:spacing w:line="240" w:lineRule="auto"/>
              <w:ind w:left="0" w:leftChars="0" w:firstLine="0" w:firstLineChars="0"/>
              <w:jc w:val="center"/>
              <w:textAlignment w:val="center"/>
              <w:rPr>
                <w:rFonts w:hint="eastAsia" w:ascii="宋体" w:hAnsi="宋体" w:eastAsia="宋体"/>
                <w:sz w:val="22"/>
                <w:szCs w:val="22"/>
                <w:lang w:val="en-US" w:eastAsia="zh-CN"/>
              </w:rPr>
            </w:pPr>
            <w:r>
              <w:rPr>
                <w:rFonts w:hint="eastAsia" w:ascii="宋体" w:hAnsi="宋体" w:eastAsia="宋体"/>
                <w:sz w:val="22"/>
                <w:szCs w:val="22"/>
                <w:lang w:val="en-US" w:eastAsia="zh-CN"/>
              </w:rPr>
              <w:t>智慧养老基础信息管理系统</w:t>
            </w:r>
          </w:p>
        </w:tc>
        <w:tc>
          <w:tcPr>
            <w:tcW w:w="56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C4AC09F">
            <w:pPr>
              <w:keepNext w:val="0"/>
              <w:keepLines w:val="0"/>
              <w:widowControl/>
              <w:suppressLineNumbers w:val="0"/>
              <w:spacing w:line="240" w:lineRule="auto"/>
              <w:ind w:left="0" w:leftChars="0" w:firstLine="0" w:firstLineChars="0"/>
              <w:jc w:val="both"/>
              <w:textAlignment w:val="center"/>
              <w:rPr>
                <w:rFonts w:hint="eastAsia" w:ascii="宋体" w:hAnsi="宋体"/>
                <w:sz w:val="22"/>
                <w:szCs w:val="22"/>
                <w:lang w:val="en-US" w:eastAsia="zh-CN"/>
              </w:rPr>
            </w:pPr>
            <w:r>
              <w:rPr>
                <w:rFonts w:hint="eastAsia" w:ascii="宋体" w:hAnsi="宋体" w:eastAsia="宋体" w:cs="宋体"/>
                <w:i w:val="0"/>
                <w:iCs w:val="0"/>
                <w:color w:val="000000"/>
                <w:kern w:val="0"/>
                <w:sz w:val="24"/>
                <w:szCs w:val="24"/>
                <w:u w:val="none"/>
                <w:lang w:val="en-US" w:eastAsia="zh-CN" w:bidi="ar"/>
              </w:rPr>
              <w:t>该软件系统主要实现养老服务机构的业务管理、养老服务、运营大数据分析展示等功能，支持养老服务站点的整体运营，主要功能包括：</w:t>
            </w:r>
            <w:r>
              <w:rPr>
                <w:rFonts w:hint="eastAsia" w:ascii="宋体" w:hAnsi="宋体" w:eastAsia="宋体" w:cs="宋体"/>
                <w:i w:val="0"/>
                <w:iCs w:val="0"/>
                <w:color w:val="000000"/>
                <w:kern w:val="0"/>
                <w:sz w:val="24"/>
                <w:szCs w:val="24"/>
                <w:u w:val="none"/>
                <w:lang w:val="en-US" w:eastAsia="zh-CN" w:bidi="ar"/>
              </w:rPr>
              <w:br w:type="textWrapping"/>
            </w:r>
            <w:r>
              <w:rPr>
                <w:rStyle w:val="46"/>
                <w:lang w:val="en-US" w:eastAsia="zh-CN" w:bidi="ar"/>
              </w:rPr>
              <w:t>（1）老人基础信息管理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老人基本信息、家庭信息、社会保障、医疗健康、身体状况等全方位的数据采集与管理，老人用户画像，为提供定制化的服务提供详实的数据支撑。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通过标签标识老人基本属性，包括高龄、独居、残疾、一老一残、双高龄等。为提供精准化服务提供数据基础。根据老人性质将老人分为：低保边缘老人、低保老人、特困老人、社会老人。老人紧急联系人可同时设定为多个人，可包括子女、邻居、志愿者等人，呼叫设备可同时联系多人。实现老人一人一档：档案包含老人基础信息、入院协议、缴费记录等，支持生成、导出PDF文档。</w:t>
            </w:r>
            <w:r>
              <w:rPr>
                <w:rFonts w:hint="eastAsia" w:ascii="宋体" w:hAnsi="宋体" w:eastAsia="宋体" w:cs="宋体"/>
                <w:i w:val="0"/>
                <w:iCs w:val="0"/>
                <w:color w:val="000000"/>
                <w:kern w:val="0"/>
                <w:sz w:val="24"/>
                <w:szCs w:val="24"/>
                <w:u w:val="none"/>
                <w:lang w:val="en-US" w:eastAsia="zh-CN" w:bidi="ar"/>
              </w:rPr>
              <w:br w:type="textWrapping"/>
            </w:r>
            <w:r>
              <w:rPr>
                <w:rStyle w:val="46"/>
                <w:lang w:val="en-US" w:eastAsia="zh-CN" w:bidi="ar"/>
              </w:rPr>
              <w:t>（2）社区服务中心/设施管理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实现社区服务中心、服务站、为老服务设施的管理，包括位置信息、设施名称、服务内容、联系人、联系电话等内容。</w:t>
            </w:r>
            <w:r>
              <w:rPr>
                <w:rFonts w:hint="eastAsia" w:ascii="宋体" w:hAnsi="宋体" w:eastAsia="宋体" w:cs="宋体"/>
                <w:i w:val="0"/>
                <w:iCs w:val="0"/>
                <w:color w:val="000000"/>
                <w:kern w:val="0"/>
                <w:sz w:val="24"/>
                <w:szCs w:val="24"/>
                <w:u w:val="none"/>
                <w:lang w:val="en-US" w:eastAsia="zh-CN" w:bidi="ar"/>
              </w:rPr>
              <w:br w:type="textWrapping"/>
            </w:r>
            <w:r>
              <w:rPr>
                <w:rStyle w:val="46"/>
                <w:lang w:val="en-US" w:eastAsia="zh-CN" w:bidi="ar"/>
              </w:rPr>
              <w:t>（3）养老机构管理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实现基本信息管理、机构床位管理、老人档案管理、预交费用管理、护理管理、运营补贴管理、数据统计分析等功能。</w:t>
            </w:r>
          </w:p>
        </w:tc>
        <w:tc>
          <w:tcPr>
            <w:tcW w:w="10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90AFB2A">
            <w:pPr>
              <w:keepNext w:val="0"/>
              <w:keepLines w:val="0"/>
              <w:widowControl/>
              <w:suppressLineNumbers w:val="0"/>
              <w:spacing w:line="240" w:lineRule="auto"/>
              <w:ind w:left="0" w:leftChars="0" w:firstLine="0" w:firstLineChars="0"/>
              <w:jc w:val="center"/>
              <w:textAlignment w:val="center"/>
              <w:rPr>
                <w:rFonts w:hint="eastAsia" w:ascii="宋体" w:hAnsi="宋体" w:eastAsia="宋体"/>
                <w:sz w:val="22"/>
                <w:szCs w:val="22"/>
                <w:lang w:val="en-US" w:eastAsia="zh-CN"/>
              </w:rPr>
            </w:pPr>
            <w:r>
              <w:rPr>
                <w:rFonts w:hint="eastAsia" w:ascii="宋体" w:hAnsi="宋体" w:eastAsia="宋体"/>
                <w:sz w:val="22"/>
                <w:szCs w:val="22"/>
                <w:lang w:val="en-US" w:eastAsia="zh-CN"/>
              </w:rPr>
              <w:t>项</w:t>
            </w:r>
          </w:p>
        </w:tc>
        <w:tc>
          <w:tcPr>
            <w:tcW w:w="1049"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14:paraId="3283A2D4">
            <w:pPr>
              <w:keepNext w:val="0"/>
              <w:keepLines w:val="0"/>
              <w:widowControl/>
              <w:suppressLineNumbers w:val="0"/>
              <w:spacing w:line="240" w:lineRule="auto"/>
              <w:ind w:left="0" w:leftChars="0" w:firstLine="0" w:firstLineChars="0"/>
              <w:jc w:val="center"/>
              <w:textAlignment w:val="center"/>
              <w:rPr>
                <w:rFonts w:hint="eastAsia" w:ascii="宋体" w:hAnsi="宋体" w:eastAsia="宋体"/>
                <w:sz w:val="22"/>
                <w:szCs w:val="22"/>
                <w:lang w:val="en-US" w:eastAsia="zh-CN"/>
              </w:rPr>
            </w:pPr>
            <w:r>
              <w:rPr>
                <w:rFonts w:hint="eastAsia" w:ascii="宋体" w:hAnsi="宋体" w:eastAsia="宋体"/>
                <w:sz w:val="22"/>
                <w:szCs w:val="22"/>
                <w:lang w:val="en-US" w:eastAsia="zh-CN"/>
              </w:rPr>
              <w:t>1</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5AEE0D4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365F61F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21E77C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14:paraId="3A26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3289">
            <w:pPr>
              <w:keepNext w:val="0"/>
              <w:keepLines w:val="0"/>
              <w:widowControl/>
              <w:suppressLineNumbers w:val="0"/>
              <w:spacing w:line="240" w:lineRule="auto"/>
              <w:ind w:left="0" w:leftChars="0" w:firstLine="0" w:firstLineChars="0"/>
              <w:jc w:val="center"/>
              <w:textAlignment w:val="center"/>
              <w:rPr>
                <w:rFonts w:hint="default" w:ascii="宋体" w:hAnsi="宋体" w:eastAsia="宋体"/>
                <w:sz w:val="22"/>
                <w:szCs w:val="22"/>
                <w:lang w:val="en-US" w:eastAsia="zh-CN"/>
              </w:rPr>
            </w:pPr>
            <w:r>
              <w:rPr>
                <w:rFonts w:hint="eastAsia" w:ascii="宋体" w:hAnsi="宋体" w:eastAsia="宋体"/>
                <w:sz w:val="22"/>
                <w:szCs w:val="22"/>
                <w:lang w:val="en-US" w:eastAsia="zh-CN"/>
              </w:rPr>
              <w:t>3</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880B">
            <w:pPr>
              <w:keepNext w:val="0"/>
              <w:keepLines w:val="0"/>
              <w:widowControl/>
              <w:suppressLineNumbers w:val="0"/>
              <w:spacing w:line="240" w:lineRule="auto"/>
              <w:ind w:left="0" w:leftChars="0" w:firstLine="0" w:firstLineChars="0"/>
              <w:jc w:val="center"/>
              <w:textAlignment w:val="center"/>
              <w:rPr>
                <w:rFonts w:hint="eastAsia" w:ascii="宋体" w:hAnsi="宋体" w:eastAsia="宋体"/>
                <w:sz w:val="22"/>
                <w:szCs w:val="22"/>
                <w:lang w:val="en-US" w:eastAsia="zh-CN"/>
              </w:rPr>
            </w:pPr>
            <w:r>
              <w:rPr>
                <w:rFonts w:hint="eastAsia" w:ascii="宋体" w:hAnsi="宋体" w:eastAsia="宋体"/>
                <w:sz w:val="22"/>
                <w:szCs w:val="22"/>
                <w:lang w:val="en-US" w:eastAsia="zh-CN"/>
              </w:rPr>
              <w:t>智慧养老场景应用系统</w:t>
            </w:r>
          </w:p>
        </w:tc>
        <w:tc>
          <w:tcPr>
            <w:tcW w:w="56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DA9F74A">
            <w:pPr>
              <w:keepNext w:val="0"/>
              <w:keepLines w:val="0"/>
              <w:widowControl/>
              <w:suppressLineNumbers w:val="0"/>
              <w:spacing w:line="240" w:lineRule="auto"/>
              <w:ind w:left="0" w:leftChars="0" w:firstLine="0" w:firstLineChars="0"/>
              <w:jc w:val="both"/>
              <w:textAlignment w:val="center"/>
              <w:rPr>
                <w:rFonts w:hint="eastAsia" w:ascii="宋体" w:hAnsi="宋体"/>
                <w:sz w:val="22"/>
                <w:szCs w:val="22"/>
                <w:lang w:val="en-US" w:eastAsia="zh-CN"/>
              </w:rPr>
            </w:pPr>
            <w:r>
              <w:rPr>
                <w:rStyle w:val="46"/>
                <w:lang w:val="en-US" w:eastAsia="zh-CN" w:bidi="ar"/>
              </w:rPr>
              <w:t>（1）高龄津贴信息管理模块(预留端口)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高龄津贴管理模块是面向老年人福利保障的核心信息化工具，旨在实现高龄津贴从“政策落地”到“资金发放”的全流程规范化、高效化管理，同时确保福利资源精准触达符合条件的高龄人群。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申请办理模块“新用户申请”理想状态下申请是通过与公安机关对接，为70周岁以上户籍人员建立数据库，每月将年满80周岁的户籍人员信息推送至乡镇（街道）进行信息采集确认。支持录入/导入高龄老人的基础信息（姓名、身份证号、银行账号、户籍地址、现居住地址、联系方式）、健康状况（是否失能、是否独居等补充信息），并自动生成唯一“人员编号”，实现“一人一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老用户年度或季度认证：通过小程序，人脸设别完成认证核查。人员档案管理：信息更新与维护和动态管理：支持家属、社区工作人员在线修改老人的银行账号、联系方式、居住地址等动态调整信息，系统留存修改日志；对老人去世、户籍迁出等情况进行“状态标记”（如户籍外迁、注销、暂停发放），避免无效数据干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放：乡镇（街道）对申请情况进行核准后上报县民政局发放尊老金，系统能记录每位老人从开始享受到历年发放累计信息金额。统计分析：支持按区域（社区/街道/区）、年龄区间（如80-89岁、90-99岁、100岁及以上）、津贴状态（在享/暂停/注销）等维度查询人员信息，生成可视化统计报表。</w:t>
            </w:r>
            <w:r>
              <w:rPr>
                <w:rFonts w:hint="eastAsia" w:ascii="宋体" w:hAnsi="宋体" w:eastAsia="宋体" w:cs="宋体"/>
                <w:i w:val="0"/>
                <w:iCs w:val="0"/>
                <w:color w:val="000000"/>
                <w:kern w:val="0"/>
                <w:sz w:val="24"/>
                <w:szCs w:val="24"/>
                <w:u w:val="none"/>
                <w:lang w:val="en-US" w:eastAsia="zh-CN" w:bidi="ar"/>
              </w:rPr>
              <w:br w:type="textWrapping"/>
            </w:r>
            <w:r>
              <w:rPr>
                <w:rStyle w:val="46"/>
                <w:lang w:val="en-US" w:eastAsia="zh-CN" w:bidi="ar"/>
              </w:rPr>
              <w:t>（2）居家上门服务管理模块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机构管理：实现养老服务机构信息、服务人员、服务项目信息的管理。服务工单上传：开发小程序端，实现助老员对服务工单信息上传服务工单管理：实现服务工单的预定、申请、派单、接单、服务开展、服务结束、评价反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服务工单监管：实现服务工单开展的位置打卡、图片/视频上传、服务时长计算，服务工单价格、对疑似违规工单进行预警，查看服务现场信息，乡镇（街道），民政局、第三方评估机构对工单进行审核。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统计分析：统计分析服务对象数量、服务项目、工单价格、满意度、疑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似工单等变化均势。</w:t>
            </w:r>
            <w:r>
              <w:rPr>
                <w:rFonts w:hint="eastAsia" w:ascii="宋体" w:hAnsi="宋体" w:eastAsia="宋体" w:cs="宋体"/>
                <w:i w:val="0"/>
                <w:iCs w:val="0"/>
                <w:color w:val="000000"/>
                <w:kern w:val="0"/>
                <w:sz w:val="24"/>
                <w:szCs w:val="24"/>
                <w:u w:val="none"/>
                <w:lang w:val="en-US" w:eastAsia="zh-CN" w:bidi="ar"/>
              </w:rPr>
              <w:br w:type="textWrapping"/>
            </w:r>
            <w:r>
              <w:rPr>
                <w:rStyle w:val="46"/>
                <w:lang w:val="en-US" w:eastAsia="zh-CN" w:bidi="ar"/>
              </w:rPr>
              <w:t>（3）养老机构管理模块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基本信息管理：对养老院的名称、位置、负责人、工作人员等基本信息进行更新、维护。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机构床位管理：管理养老机构的楼栋分布、楼层分布、护理分区、房间和床位信息、是否有空缺床位。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老人档案管理：对老人的基本信息进行管理，入院协议，人员性质、自理能力、补贴标准、通过身份证进行智能建档，记录出入院时间、健康信息、用药信息、监护人信息、每日服药信息。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预交费用管理：进行费用的信息管理，可以进行费用清单汇总、在线缴纳费用、退费，欠费、预交费预警。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护理管理：进行护理项目、护理人员，护理记录进行管理。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运营补贴：统计连续入住6个月老人名单、能力等级评估，乡镇（街道），民政局对其进行审核，确定月补贴金额。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统计分析：统计分析老人数量和状况、床位数等变化趋势。</w:t>
            </w:r>
            <w:r>
              <w:rPr>
                <w:rFonts w:hint="eastAsia" w:ascii="宋体" w:hAnsi="宋体" w:eastAsia="宋体" w:cs="宋体"/>
                <w:i w:val="0"/>
                <w:iCs w:val="0"/>
                <w:color w:val="000000"/>
                <w:kern w:val="0"/>
                <w:sz w:val="24"/>
                <w:szCs w:val="24"/>
                <w:u w:val="none"/>
                <w:lang w:val="en-US" w:eastAsia="zh-CN" w:bidi="ar"/>
              </w:rPr>
              <w:br w:type="textWrapping"/>
            </w:r>
            <w:r>
              <w:rPr>
                <w:rStyle w:val="46"/>
                <w:lang w:val="en-US" w:eastAsia="zh-CN" w:bidi="ar"/>
              </w:rPr>
              <w:t>（4）助餐服务管理模块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实现助餐点信息的管理、菜品管理、优惠券信息管理与发放、助餐补贴结算等功能。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助餐点信息管理：对助餐点的基本信息、证照信息、服务内容展示和评价信息进行管理。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卡券信息：卡券信息管理是面向特殊群体老人，由政府或其他机构发放的优惠券信息进行管理。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优惠记录：查询卡券的使用情况。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服务记录：统计场内和场外用餐人员信息。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结算列表：按月度展示老年餐厅的就餐订单数量、补贴金额。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补贴明细：按天统计每天的就餐订单数量、订单金额及各项补贴的数据，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并可以查询详细的就餐人员信息，乡镇（街道），民政局对其进行审核。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统计分析：统计分析订单数量和用餐人数的变化趋势。</w:t>
            </w:r>
            <w:r>
              <w:rPr>
                <w:rFonts w:hint="eastAsia" w:ascii="宋体" w:hAnsi="宋体" w:eastAsia="宋体" w:cs="宋体"/>
                <w:i w:val="0"/>
                <w:iCs w:val="0"/>
                <w:color w:val="000000"/>
                <w:kern w:val="0"/>
                <w:sz w:val="24"/>
                <w:szCs w:val="24"/>
                <w:u w:val="none"/>
                <w:lang w:val="en-US" w:eastAsia="zh-CN" w:bidi="ar"/>
              </w:rPr>
              <w:br w:type="textWrapping"/>
            </w:r>
            <w:r>
              <w:rPr>
                <w:rStyle w:val="46"/>
                <w:lang w:val="en-US" w:eastAsia="zh-CN" w:bidi="ar"/>
              </w:rPr>
              <w:t>（5）安全监督管理模块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实时视频监控：接入养老机构的视频监控，进行安全达标检查、实时的浏览、回放操作。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规定动作上传：安全巡检管理，设定养老机构的安全巡检项目，可以设定巡检项目、地点、频次，对巡检项目进行发布。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安全巡检打卡：安全巡检人员通过手机，到达固定巡检点位，录入巡检信息，进行打卡。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巡检记录查看：在巡更巡检管理界面，点击“巡检记录”菜单，可查看所有巡检记录列表。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预警及提醒：对没有巡检的机构、部位进行预警提醒。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人员管理：设定安全巡检人员，消防员管理情况、开通安全巡检权限。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统计分析：统计分析所有巡检记录、打卡记录、频次、预警次数统计。</w:t>
            </w:r>
            <w:r>
              <w:rPr>
                <w:rFonts w:hint="eastAsia" w:ascii="宋体" w:hAnsi="宋体" w:eastAsia="宋体" w:cs="宋体"/>
                <w:i w:val="0"/>
                <w:iCs w:val="0"/>
                <w:color w:val="000000"/>
                <w:kern w:val="0"/>
                <w:sz w:val="24"/>
                <w:szCs w:val="24"/>
                <w:u w:val="none"/>
                <w:lang w:val="en-US" w:eastAsia="zh-CN" w:bidi="ar"/>
              </w:rPr>
              <w:br w:type="textWrapping"/>
            </w:r>
            <w:r>
              <w:rPr>
                <w:rStyle w:val="46"/>
                <w:lang w:val="en-US" w:eastAsia="zh-CN" w:bidi="ar"/>
              </w:rPr>
              <w:t>（6）探访关爱服务管理模块（预留端口）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对探访关爱服务对象、工作人员信息进行管理，并对探访关爱过程信息进行录入监管，统计每月探访关爱工作完成情况。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服务对象管理：管理探访关爱对象的基本情况，包括住所、电话、基本情况、健康情况、居家安全情况、特别关注事项、监护人信息等内容。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工作人员信息管理：管理维护工作人员的基本信息，并与服务对象进行绑定。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规定动作上传：上门完成情况实时反映。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服务管理：工作人员进行探访关爱服务中，需要录入老人的居家环境、健康提醒、精神状态、服务需求等信息，并进行位置打卡、图片/视频上传。（手机小程序）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统计分析：对每月的服务对象探访情况进行统计分析，包括次数、时长、是否完成、是否达标等。</w:t>
            </w:r>
            <w:r>
              <w:rPr>
                <w:rFonts w:hint="eastAsia" w:ascii="宋体" w:hAnsi="宋体" w:eastAsia="宋体" w:cs="宋体"/>
                <w:i w:val="0"/>
                <w:iCs w:val="0"/>
                <w:color w:val="000000"/>
                <w:kern w:val="0"/>
                <w:sz w:val="24"/>
                <w:szCs w:val="24"/>
                <w:u w:val="none"/>
                <w:lang w:val="en-US" w:eastAsia="zh-CN" w:bidi="ar"/>
              </w:rPr>
              <w:br w:type="textWrapping"/>
            </w:r>
            <w:r>
              <w:rPr>
                <w:rStyle w:val="46"/>
                <w:lang w:val="en-US" w:eastAsia="zh-CN" w:bidi="ar"/>
              </w:rPr>
              <w:t>（7）社区居家养老服务站点管理模块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社区居家养老服务管理实现服务站点、志愿者、服务站点活动等信息的管理。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服务站点信息管理：睦邻点名称、地址、建筑面积、容纳人数、开放时间、联系方式；上传场地照片、设施清单（如桌椅、康复设备、图书角）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志愿者信息管理：录入志愿者的基本信息（姓名、年龄、联系方式、居住社区）、服务时长记录、培训证书（如急救培训证）。并可以进行信息的查询检索。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站点活动管理：点内服务，关联睦邻点开展的服务活动（如理发、修脚、理疗等），显示活动时间、参与人数、服务人员；点外服务，关联居家上门服务，实现服务活动的位置打卡、图片/视频上传、服务时长、服务补贴标准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运营补贴：统计开展服务活动老人名单、次数、等级确定补贴金额。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统计分析：统计服务对象每月服务情况，进行统计分析，包括次数、时长、是否完成等。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（8）适老化改造模块（预留端口）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适老化改造管理模块实现适老化改造政策的宣传、产品展示，符合条件的居民可以在线申请，居委会/乡镇办事处进行审核，县政府进行审批。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策宣传解读：展示国家/地方适老化改造政策文件（如《XX县适老化改造实施办法》），支持在线下载；用“图文+短视频”解读核心条款（如“哪些居民符合条件”“改造补贴标准是多少”“申请需准备哪些材料”）；设置“政策问答库”（如“租房居民能否申请”“改造后出现质量问题怎么办”），支持关键词搜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改造产品展示：按“改造场景”分类展示产品（如厕所洗浴设备改造、卧室改造、厨房设备改造）；标注产品名称、功能介绍、补贴后价格、推荐适配人群（如“智能呼叫器适合失能老人”）；展示已改造家庭的实景案例（图文/视频），标注改造前后对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在线申请：居民申请：申请人姓名、身份证号、联系方式、居住地址、改造需求（勾选产品/场景）、紧急联系人）；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材料上传：支持材料拍照上传（如身份证、房产证/租房合同、低保证明（如有）），系统自动识别信息并填充表单，减少手动输入；表单可“保存草稿”，支持后续继续填写提交。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在线审核：系统按“提交时间”排序展示待审核申请，标注申请人基本信息、预判定结果、需审核的材料（如身份证、居住证明），支持筛选“待审核/已通过/已驳回”。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统计分析：改造需求模块占比（如厕洗浴占比、卧室改造占比、厨房占比等）；质量与满意度模块占比（如安全、便利、舒适、美观、服务等满意度）。</w:t>
            </w:r>
          </w:p>
        </w:tc>
        <w:tc>
          <w:tcPr>
            <w:tcW w:w="10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EDAC27">
            <w:pPr>
              <w:keepNext w:val="0"/>
              <w:keepLines w:val="0"/>
              <w:widowControl/>
              <w:suppressLineNumbers w:val="0"/>
              <w:spacing w:line="240" w:lineRule="auto"/>
              <w:ind w:left="0" w:leftChars="0" w:firstLine="0" w:firstLineChars="0"/>
              <w:jc w:val="center"/>
              <w:textAlignment w:val="center"/>
              <w:rPr>
                <w:rFonts w:hint="eastAsia" w:ascii="宋体" w:hAnsi="宋体" w:eastAsia="宋体"/>
                <w:sz w:val="22"/>
                <w:szCs w:val="22"/>
                <w:lang w:val="en-US" w:eastAsia="zh-CN"/>
              </w:rPr>
            </w:pPr>
            <w:r>
              <w:rPr>
                <w:rFonts w:hint="eastAsia" w:ascii="宋体" w:hAnsi="宋体" w:eastAsia="宋体"/>
                <w:sz w:val="22"/>
                <w:szCs w:val="22"/>
                <w:lang w:val="en-US" w:eastAsia="zh-CN"/>
              </w:rPr>
              <w:t>项</w:t>
            </w:r>
          </w:p>
        </w:tc>
        <w:tc>
          <w:tcPr>
            <w:tcW w:w="1049"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14:paraId="3CA9AFB3">
            <w:pPr>
              <w:keepNext w:val="0"/>
              <w:keepLines w:val="0"/>
              <w:widowControl/>
              <w:suppressLineNumbers w:val="0"/>
              <w:spacing w:line="240" w:lineRule="auto"/>
              <w:ind w:left="0" w:leftChars="0" w:firstLine="0" w:firstLineChars="0"/>
              <w:jc w:val="center"/>
              <w:textAlignment w:val="center"/>
              <w:rPr>
                <w:rFonts w:hint="eastAsia" w:ascii="宋体" w:hAnsi="宋体" w:eastAsia="宋体"/>
                <w:sz w:val="22"/>
                <w:szCs w:val="22"/>
                <w:lang w:val="en-US" w:eastAsia="zh-CN"/>
              </w:rPr>
            </w:pPr>
            <w:r>
              <w:rPr>
                <w:rFonts w:hint="eastAsia" w:ascii="宋体" w:hAnsi="宋体" w:eastAsia="宋体"/>
                <w:sz w:val="22"/>
                <w:szCs w:val="22"/>
                <w:lang w:val="en-US" w:eastAsia="zh-CN"/>
              </w:rPr>
              <w:t>1</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4D7FE70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69D76F5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094919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14:paraId="48EE7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701E">
            <w:pPr>
              <w:keepNext w:val="0"/>
              <w:keepLines w:val="0"/>
              <w:widowControl/>
              <w:suppressLineNumbers w:val="0"/>
              <w:spacing w:line="240" w:lineRule="auto"/>
              <w:ind w:left="0" w:leftChars="0" w:firstLine="0" w:firstLineChars="0"/>
              <w:jc w:val="center"/>
              <w:textAlignment w:val="center"/>
              <w:rPr>
                <w:rFonts w:hint="default" w:ascii="宋体" w:hAnsi="宋体" w:eastAsia="宋体"/>
                <w:sz w:val="22"/>
                <w:szCs w:val="22"/>
                <w:lang w:val="en-US" w:eastAsia="zh-CN"/>
              </w:rPr>
            </w:pPr>
            <w:r>
              <w:rPr>
                <w:rFonts w:hint="eastAsia" w:ascii="宋体" w:hAnsi="宋体" w:eastAsia="宋体"/>
                <w:sz w:val="22"/>
                <w:szCs w:val="22"/>
                <w:lang w:val="en-US" w:eastAsia="zh-CN"/>
              </w:rPr>
              <w:t>4</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B848">
            <w:pPr>
              <w:keepNext w:val="0"/>
              <w:keepLines w:val="0"/>
              <w:widowControl/>
              <w:suppressLineNumbers w:val="0"/>
              <w:spacing w:line="240" w:lineRule="auto"/>
              <w:ind w:left="0" w:leftChars="0" w:firstLine="0" w:firstLineChars="0"/>
              <w:jc w:val="center"/>
              <w:textAlignment w:val="center"/>
              <w:rPr>
                <w:rFonts w:hint="eastAsia" w:ascii="宋体" w:hAnsi="宋体" w:eastAsia="宋体"/>
                <w:sz w:val="22"/>
                <w:szCs w:val="22"/>
                <w:lang w:val="en-US" w:eastAsia="zh-CN"/>
              </w:rPr>
            </w:pPr>
            <w:r>
              <w:rPr>
                <w:rFonts w:hint="eastAsia" w:ascii="宋体" w:hAnsi="宋体" w:eastAsia="宋体"/>
                <w:sz w:val="22"/>
                <w:szCs w:val="22"/>
                <w:lang w:val="en-US" w:eastAsia="zh-CN"/>
              </w:rPr>
              <w:t>其他工作</w:t>
            </w:r>
          </w:p>
        </w:tc>
        <w:tc>
          <w:tcPr>
            <w:tcW w:w="56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D102D90">
            <w:pPr>
              <w:keepNext w:val="0"/>
              <w:keepLines w:val="0"/>
              <w:widowControl/>
              <w:suppressLineNumbers w:val="0"/>
              <w:spacing w:line="240" w:lineRule="auto"/>
              <w:ind w:firstLine="480" w:firstLineChars="200"/>
              <w:jc w:val="both"/>
              <w:textAlignment w:val="center"/>
              <w:rPr>
                <w:rFonts w:hint="eastAsia" w:ascii="宋体" w:hAnsi="宋体"/>
                <w:sz w:val="22"/>
                <w:szCs w:val="22"/>
                <w:lang w:val="en-US" w:eastAsia="zh-CN"/>
              </w:rPr>
            </w:pPr>
            <w:r>
              <w:rPr>
                <w:rFonts w:hint="eastAsia" w:ascii="宋体" w:hAnsi="宋体" w:eastAsia="宋体" w:cs="宋体"/>
                <w:i w:val="0"/>
                <w:iCs w:val="0"/>
                <w:color w:val="000000"/>
                <w:kern w:val="0"/>
                <w:sz w:val="24"/>
                <w:szCs w:val="24"/>
                <w:u w:val="none"/>
                <w:lang w:val="en-US" w:eastAsia="zh-CN" w:bidi="ar"/>
              </w:rPr>
              <w:t>负责平台5年内的日常技术维护与升级优化，保障平台7×24小时稳定运行，及时处理平台运行过程中出现的技术故障；定期对平台进行性能监测与安全评估，加强数据安全防护，防止数据泄露；为甲方及相关养老服务机构提供技术培训与技术支持，确保其能够熟练使用平台各项功能。</w:t>
            </w:r>
          </w:p>
        </w:tc>
        <w:tc>
          <w:tcPr>
            <w:tcW w:w="10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BBB5CEB">
            <w:pPr>
              <w:keepNext w:val="0"/>
              <w:keepLines w:val="0"/>
              <w:widowControl/>
              <w:suppressLineNumbers w:val="0"/>
              <w:spacing w:line="240" w:lineRule="auto"/>
              <w:ind w:left="0" w:leftChars="0" w:firstLine="0" w:firstLineChars="0"/>
              <w:jc w:val="center"/>
              <w:textAlignment w:val="center"/>
              <w:rPr>
                <w:rFonts w:hint="eastAsia" w:ascii="宋体" w:hAnsi="宋体" w:eastAsia="宋体"/>
                <w:sz w:val="22"/>
                <w:szCs w:val="22"/>
                <w:lang w:val="en-US" w:eastAsia="zh-CN"/>
              </w:rPr>
            </w:pPr>
            <w:r>
              <w:rPr>
                <w:rFonts w:hint="eastAsia" w:ascii="宋体" w:hAnsi="宋体" w:eastAsia="宋体"/>
                <w:sz w:val="22"/>
                <w:szCs w:val="22"/>
                <w:lang w:val="en-US" w:eastAsia="zh-CN"/>
              </w:rPr>
              <w:t>项</w:t>
            </w:r>
          </w:p>
        </w:tc>
        <w:tc>
          <w:tcPr>
            <w:tcW w:w="1049"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14:paraId="183DBFDB">
            <w:pPr>
              <w:keepNext w:val="0"/>
              <w:keepLines w:val="0"/>
              <w:widowControl/>
              <w:suppressLineNumbers w:val="0"/>
              <w:spacing w:line="240" w:lineRule="auto"/>
              <w:ind w:left="0" w:leftChars="0" w:firstLine="0" w:firstLineChars="0"/>
              <w:jc w:val="center"/>
              <w:textAlignment w:val="center"/>
              <w:rPr>
                <w:rFonts w:hint="eastAsia" w:ascii="宋体" w:hAnsi="宋体" w:eastAsia="宋体"/>
                <w:sz w:val="22"/>
                <w:szCs w:val="22"/>
                <w:lang w:val="en-US" w:eastAsia="zh-CN"/>
              </w:rPr>
            </w:pPr>
            <w:r>
              <w:rPr>
                <w:rFonts w:hint="eastAsia" w:ascii="宋体" w:hAnsi="宋体" w:eastAsia="宋体"/>
                <w:sz w:val="22"/>
                <w:szCs w:val="22"/>
                <w:lang w:val="en-US" w:eastAsia="zh-CN"/>
              </w:rPr>
              <w:t>1</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7E25F3D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459A2CA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485FAA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14:paraId="3BF1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78A6">
            <w:pPr>
              <w:keepNext w:val="0"/>
              <w:keepLines w:val="0"/>
              <w:widowControl/>
              <w:suppressLineNumbers w:val="0"/>
              <w:spacing w:line="240" w:lineRule="auto"/>
              <w:ind w:left="0" w:leftChars="0" w:firstLine="0" w:firstLineChars="0"/>
              <w:jc w:val="center"/>
              <w:textAlignment w:val="center"/>
              <w:rPr>
                <w:rFonts w:hint="default" w:ascii="宋体" w:hAnsi="宋体"/>
                <w:sz w:val="22"/>
                <w:szCs w:val="22"/>
                <w:lang w:val="en-US" w:eastAsia="zh-CN"/>
              </w:rPr>
            </w:pPr>
            <w:r>
              <w:rPr>
                <w:rFonts w:hint="eastAsia" w:ascii="宋体" w:hAnsi="宋体"/>
                <w:sz w:val="22"/>
                <w:szCs w:val="22"/>
                <w:lang w:val="en-US" w:eastAsia="zh-CN"/>
              </w:rPr>
              <w:t>5</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9CEA">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p>
        </w:tc>
        <w:tc>
          <w:tcPr>
            <w:tcW w:w="56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541BA63">
            <w:pPr>
              <w:keepNext w:val="0"/>
              <w:keepLines w:val="0"/>
              <w:widowControl/>
              <w:suppressLineNumbers w:val="0"/>
              <w:spacing w:line="240" w:lineRule="auto"/>
              <w:ind w:left="0" w:leftChars="0" w:firstLine="0" w:firstLineChars="0"/>
              <w:jc w:val="left"/>
              <w:textAlignment w:val="center"/>
              <w:rPr>
                <w:rFonts w:hint="eastAsia" w:ascii="宋体" w:hAnsi="宋体"/>
                <w:sz w:val="22"/>
                <w:szCs w:val="22"/>
                <w:lang w:val="en-US" w:eastAsia="zh-CN"/>
              </w:rPr>
            </w:pPr>
          </w:p>
        </w:tc>
        <w:tc>
          <w:tcPr>
            <w:tcW w:w="10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E88F600">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p>
        </w:tc>
        <w:tc>
          <w:tcPr>
            <w:tcW w:w="1049"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14:paraId="50067F42">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552C5BA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2DD8999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083C01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14:paraId="4085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4726">
            <w:pPr>
              <w:keepNext w:val="0"/>
              <w:keepLines w:val="0"/>
              <w:widowControl/>
              <w:suppressLineNumbers w:val="0"/>
              <w:spacing w:line="240" w:lineRule="auto"/>
              <w:ind w:left="0" w:leftChars="0" w:firstLine="0" w:firstLineChars="0"/>
              <w:jc w:val="center"/>
              <w:textAlignment w:val="center"/>
              <w:rPr>
                <w:rFonts w:hint="default" w:ascii="宋体" w:hAnsi="宋体"/>
                <w:sz w:val="22"/>
                <w:szCs w:val="22"/>
                <w:lang w:val="en-US" w:eastAsia="zh-CN"/>
              </w:rPr>
            </w:pPr>
            <w:r>
              <w:rPr>
                <w:rFonts w:hint="eastAsia" w:ascii="宋体" w:hAnsi="宋体"/>
                <w:sz w:val="22"/>
                <w:szCs w:val="22"/>
                <w:lang w:val="en-US" w:eastAsia="zh-CN"/>
              </w:rPr>
              <w:t>6</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E28F">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p>
        </w:tc>
        <w:tc>
          <w:tcPr>
            <w:tcW w:w="56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E39D273">
            <w:pPr>
              <w:keepNext w:val="0"/>
              <w:keepLines w:val="0"/>
              <w:widowControl/>
              <w:suppressLineNumbers w:val="0"/>
              <w:spacing w:line="240" w:lineRule="auto"/>
              <w:ind w:left="0" w:leftChars="0" w:firstLine="0" w:firstLineChars="0"/>
              <w:jc w:val="left"/>
              <w:textAlignment w:val="center"/>
              <w:rPr>
                <w:rFonts w:hint="eastAsia" w:ascii="宋体" w:hAnsi="宋体"/>
                <w:sz w:val="22"/>
                <w:szCs w:val="22"/>
                <w:lang w:val="en-US" w:eastAsia="zh-CN"/>
              </w:rPr>
            </w:pPr>
          </w:p>
        </w:tc>
        <w:tc>
          <w:tcPr>
            <w:tcW w:w="10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9348BEE">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p>
        </w:tc>
        <w:tc>
          <w:tcPr>
            <w:tcW w:w="1049"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14:paraId="20D5536E">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6CD4163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22E78F0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644F1E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14:paraId="3DCB7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0D84">
            <w:pPr>
              <w:keepNext w:val="0"/>
              <w:keepLines w:val="0"/>
              <w:widowControl/>
              <w:suppressLineNumbers w:val="0"/>
              <w:spacing w:line="240" w:lineRule="auto"/>
              <w:ind w:left="0" w:leftChars="0" w:firstLine="0" w:firstLineChars="0"/>
              <w:jc w:val="center"/>
              <w:textAlignment w:val="center"/>
              <w:rPr>
                <w:rFonts w:hint="default" w:ascii="宋体" w:hAnsi="宋体"/>
                <w:sz w:val="22"/>
                <w:szCs w:val="22"/>
                <w:lang w:val="en-US" w:eastAsia="zh-CN"/>
              </w:rPr>
            </w:pPr>
            <w:r>
              <w:rPr>
                <w:rFonts w:hint="eastAsia" w:ascii="宋体" w:hAnsi="宋体"/>
                <w:sz w:val="22"/>
                <w:szCs w:val="22"/>
                <w:lang w:val="en-US" w:eastAsia="zh-CN"/>
              </w:rPr>
              <w:t>7</w:t>
            </w:r>
          </w:p>
        </w:tc>
        <w:tc>
          <w:tcPr>
            <w:tcW w:w="130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3D20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2DA9F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0CF3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14:paraId="126B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CB2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94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B35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75AA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4118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CDD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1E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2年</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6C0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税点</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89EB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3829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0B8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A5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15工作日</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BF6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F94C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lang w:val="en-US" w:eastAsia="zh-CN"/>
              </w:rPr>
            </w:pPr>
            <w:r>
              <w:rPr>
                <w:rFonts w:hint="default" w:ascii="宋体" w:hAnsi="宋体" w:eastAsia="宋体" w:cs="宋体"/>
                <w:i w:val="0"/>
                <w:iCs w:val="0"/>
                <w:color w:val="FF0000"/>
                <w:sz w:val="24"/>
                <w:szCs w:val="24"/>
                <w:u w:val="none"/>
                <w:lang w:val="en-US"/>
              </w:rPr>
              <w:t>验收合格后1个月内支付合同的60%，平台稳定运行一年后付30%,平台运行稳定2年后付清全款</w:t>
            </w:r>
            <w:r>
              <w:rPr>
                <w:rFonts w:hint="eastAsia" w:ascii="宋体" w:hAnsi="宋体" w:cs="宋体"/>
                <w:i w:val="0"/>
                <w:iCs w:val="0"/>
                <w:color w:val="FF0000"/>
                <w:sz w:val="24"/>
                <w:szCs w:val="24"/>
                <w:u w:val="none"/>
                <w:lang w:val="en-US" w:eastAsia="zh-CN"/>
              </w:rPr>
              <w:t>。</w:t>
            </w:r>
          </w:p>
        </w:tc>
      </w:tr>
    </w:tbl>
    <w:p w14:paraId="3AC9D3F7">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330640E1">
      <w:pPr>
        <w:pStyle w:val="2"/>
        <w:numPr>
          <w:ilvl w:val="0"/>
          <w:numId w:val="0"/>
        </w:numPr>
        <w:bidi w:val="0"/>
        <w:ind w:leftChars="0"/>
        <w:jc w:val="center"/>
        <w:rPr>
          <w:rFonts w:hint="eastAsia" w:ascii="方正大标宋_GBK" w:hAnsi="方正大标宋_GBK" w:eastAsia="方正大标宋_GBK" w:cs="方正大标宋_GBK"/>
          <w:sz w:val="44"/>
          <w:szCs w:val="44"/>
          <w:lang w:eastAsia="zh-CN"/>
        </w:rPr>
      </w:pPr>
      <w:r>
        <w:rPr>
          <w:rFonts w:hint="eastAsia" w:ascii="方正大标宋_GBK" w:hAnsi="方正大标宋_GBK" w:eastAsia="方正大标宋_GBK" w:cs="方正大标宋_GBK"/>
          <w:sz w:val="44"/>
          <w:szCs w:val="44"/>
        </w:rPr>
        <w:t>合同格式及条款</w:t>
      </w:r>
    </w:p>
    <w:p w14:paraId="341F612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6E882052">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544417DB">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6C98BDA0">
      <w:pPr>
        <w:rPr>
          <w:rFonts w:hint="eastAsia" w:ascii="仿宋" w:hAnsi="仿宋" w:eastAsia="仿宋" w:cs="仿宋"/>
          <w:sz w:val="24"/>
          <w:szCs w:val="24"/>
        </w:rPr>
      </w:pPr>
    </w:p>
    <w:p w14:paraId="5EC869D7">
      <w:pPr>
        <w:keepNext w:val="0"/>
        <w:keepLines w:val="0"/>
        <w:pageBreakBefore w:val="0"/>
        <w:widowControl/>
        <w:numPr>
          <w:ilvl w:val="0"/>
          <w:numId w:val="0"/>
        </w:numPr>
        <w:kinsoku/>
        <w:wordWrap/>
        <w:overflowPunct/>
        <w:topLinePunct w:val="0"/>
        <w:autoSpaceDE/>
        <w:autoSpaceDN/>
        <w:bidi w:val="0"/>
        <w:adjustRightInd/>
        <w:snapToGrid/>
        <w:spacing w:beforeLines="0" w:afterLines="0"/>
        <w:ind w:left="0" w:leftChars="0" w:firstLine="643" w:firstLineChars="200"/>
        <w:jc w:val="left"/>
        <w:textAlignment w:val="auto"/>
        <w:rPr>
          <w:rFonts w:hint="eastAsia" w:ascii="方正黑体_GBK" w:hAnsi="方正黑体_GBK" w:eastAsia="方正黑体_GBK" w:cs="方正黑体_GBK"/>
          <w:b/>
          <w:bCs/>
          <w:color w:val="000000"/>
          <w:sz w:val="32"/>
          <w:szCs w:val="32"/>
          <w:lang w:val="en-US" w:eastAsia="zh-CN"/>
        </w:rPr>
      </w:pPr>
      <w:r>
        <w:rPr>
          <w:rFonts w:hint="eastAsia" w:ascii="方正黑体_GBK" w:hAnsi="方正黑体_GBK" w:eastAsia="方正黑体_GBK" w:cs="方正黑体_GBK"/>
          <w:b/>
          <w:bCs/>
          <w:color w:val="000000"/>
          <w:kern w:val="2"/>
          <w:sz w:val="32"/>
          <w:szCs w:val="32"/>
          <w:lang w:val="en-US" w:eastAsia="zh-CN" w:bidi="ar-SA"/>
        </w:rPr>
        <w:t>一、</w:t>
      </w:r>
      <w:r>
        <w:rPr>
          <w:rFonts w:hint="eastAsia" w:ascii="方正黑体_GBK" w:hAnsi="方正黑体_GBK" w:eastAsia="方正黑体_GBK" w:cs="方正黑体_GBK"/>
          <w:b/>
          <w:bCs/>
          <w:color w:val="000000"/>
          <w:sz w:val="32"/>
          <w:szCs w:val="32"/>
          <w:lang w:val="en-US" w:eastAsia="zh-CN"/>
        </w:rPr>
        <w:t>服务内容</w:t>
      </w:r>
    </w:p>
    <w:p w14:paraId="1B11C00A">
      <w:pPr>
        <w:tabs>
          <w:tab w:val="left" w:pos="480"/>
        </w:tabs>
        <w:spacing w:line="360" w:lineRule="auto"/>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安装及维护服务内容：智慧养老基础信息管理系统和智慧养老场景应用管理系统的安装及养老平台的维护服务（详见报价清单）。</w:t>
      </w:r>
    </w:p>
    <w:p w14:paraId="22734C64">
      <w:pPr>
        <w:keepNext w:val="0"/>
        <w:keepLines w:val="0"/>
        <w:pageBreakBefore w:val="0"/>
        <w:widowControl/>
        <w:numPr>
          <w:ilvl w:val="0"/>
          <w:numId w:val="0"/>
        </w:numPr>
        <w:kinsoku/>
        <w:wordWrap/>
        <w:overflowPunct/>
        <w:topLinePunct w:val="0"/>
        <w:autoSpaceDE/>
        <w:autoSpaceDN/>
        <w:bidi w:val="0"/>
        <w:adjustRightInd/>
        <w:snapToGrid/>
        <w:spacing w:beforeLines="0" w:afterLines="0"/>
        <w:ind w:left="0" w:leftChars="0" w:firstLine="643" w:firstLineChars="200"/>
        <w:jc w:val="left"/>
        <w:textAlignment w:val="auto"/>
        <w:rPr>
          <w:rFonts w:hint="eastAsia" w:ascii="方正黑体_GBK" w:hAnsi="方正黑体_GBK" w:eastAsia="方正黑体_GBK" w:cs="方正黑体_GBK"/>
          <w:b/>
          <w:bCs/>
          <w:color w:val="000000"/>
          <w:sz w:val="32"/>
          <w:szCs w:val="32"/>
          <w:lang w:val="en-US" w:eastAsia="zh-CN"/>
        </w:rPr>
      </w:pPr>
      <w:r>
        <w:rPr>
          <w:rFonts w:hint="eastAsia" w:ascii="方正黑体_GBK" w:hAnsi="方正黑体_GBK" w:eastAsia="方正黑体_GBK" w:cs="方正黑体_GBK"/>
          <w:b/>
          <w:bCs/>
          <w:color w:val="000000"/>
          <w:sz w:val="32"/>
          <w:szCs w:val="32"/>
          <w:lang w:val="en-US" w:eastAsia="zh-CN"/>
        </w:rPr>
        <w:t>二、服务费用及付款方式</w:t>
      </w:r>
    </w:p>
    <w:p w14:paraId="518D7661">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480" w:firstLineChars="200"/>
        <w:jc w:val="lef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1、服务费用</w:t>
      </w:r>
    </w:p>
    <w:p w14:paraId="23768746">
      <w:pPr>
        <w:numPr>
          <w:ilvl w:val="0"/>
          <w:numId w:val="0"/>
        </w:numPr>
        <w:spacing w:beforeLines="0" w:afterLines="0"/>
        <w:ind w:left="0" w:leftChars="0" w:firstLine="360" w:firstLineChars="15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000000"/>
          <w:sz w:val="24"/>
          <w:szCs w:val="24"/>
          <w:lang w:val="en-US" w:eastAsia="zh-CN"/>
        </w:rPr>
        <w:t>安装及维护服务费（大写）</w:t>
      </w:r>
      <w:r>
        <w:rPr>
          <w:rFonts w:hint="eastAsia" w:ascii="仿宋" w:hAnsi="仿宋" w:eastAsia="仿宋" w:cs="仿宋"/>
          <w:color w:val="000000"/>
          <w:sz w:val="24"/>
          <w:szCs w:val="24"/>
          <w:u w:val="single"/>
          <w:lang w:val="en-US" w:eastAsia="zh-CN"/>
        </w:rPr>
        <w:t xml:space="preserve">          元整（￥</w:t>
      </w:r>
      <w:r>
        <w:rPr>
          <w:rFonts w:hint="eastAsia" w:ascii="仿宋" w:hAnsi="仿宋" w:eastAsia="仿宋" w:cs="仿宋"/>
          <w:color w:val="auto"/>
          <w:kern w:val="2"/>
          <w:sz w:val="24"/>
          <w:szCs w:val="24"/>
          <w:u w:val="single"/>
          <w:lang w:val="en-US" w:eastAsia="zh-CN" w:bidi="ar-SA"/>
        </w:rPr>
        <w:t xml:space="preserve">        元）</w:t>
      </w:r>
      <w:r>
        <w:rPr>
          <w:rFonts w:hint="eastAsia" w:ascii="仿宋" w:hAnsi="仿宋" w:eastAsia="仿宋" w:cs="仿宋"/>
          <w:color w:val="auto"/>
          <w:kern w:val="2"/>
          <w:sz w:val="24"/>
          <w:szCs w:val="24"/>
          <w:lang w:val="en-US" w:eastAsia="zh-CN" w:bidi="ar-SA"/>
        </w:rPr>
        <w:t>。</w:t>
      </w:r>
    </w:p>
    <w:p w14:paraId="780C9E0E">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2、付款方式</w:t>
      </w:r>
    </w:p>
    <w:p w14:paraId="3B1B014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1、付款条件:验收合格后1个月内支付合同的60%，平台稳定运行一年后付30%,平台运行稳定2年后付清全款。注：付款时供应商须提供正规发票（因发票问题而导致无法正常付款的，责任由供应商自己承担）。</w:t>
      </w:r>
    </w:p>
    <w:p w14:paraId="48399445">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7E55A40A">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10F9F7B0">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44949DB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5A4FA855">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33C0B84D">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9B3CB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060547CA">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4FBAB6F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6E909791">
      <w:pPr>
        <w:keepNext w:val="0"/>
        <w:keepLines w:val="0"/>
        <w:pageBreakBefore w:val="0"/>
        <w:widowControl/>
        <w:numPr>
          <w:ilvl w:val="0"/>
          <w:numId w:val="0"/>
        </w:numPr>
        <w:kinsoku/>
        <w:wordWrap/>
        <w:overflowPunct/>
        <w:topLinePunct w:val="0"/>
        <w:autoSpaceDE/>
        <w:autoSpaceDN/>
        <w:bidi w:val="0"/>
        <w:adjustRightInd/>
        <w:snapToGrid/>
        <w:spacing w:beforeLines="0" w:afterLines="0"/>
        <w:ind w:left="0" w:leftChars="0" w:firstLine="643" w:firstLineChars="200"/>
        <w:jc w:val="left"/>
        <w:textAlignment w:val="auto"/>
        <w:rPr>
          <w:rFonts w:hint="eastAsia" w:ascii="方正黑体_GBK" w:hAnsi="方正黑体_GBK" w:eastAsia="方正黑体_GBK" w:cs="方正黑体_GBK"/>
          <w:b/>
          <w:bCs/>
          <w:color w:val="000000"/>
          <w:sz w:val="32"/>
          <w:szCs w:val="32"/>
          <w:lang w:val="en-US" w:eastAsia="zh-CN"/>
        </w:rPr>
      </w:pPr>
      <w:r>
        <w:rPr>
          <w:rFonts w:hint="eastAsia" w:ascii="方正黑体_GBK" w:hAnsi="方正黑体_GBK" w:eastAsia="方正黑体_GBK" w:cs="方正黑体_GBK"/>
          <w:b/>
          <w:bCs/>
          <w:color w:val="000000"/>
          <w:sz w:val="32"/>
          <w:szCs w:val="32"/>
          <w:lang w:val="en-US" w:eastAsia="zh-CN"/>
        </w:rPr>
        <w:t>三、双方权利、义务</w:t>
      </w:r>
    </w:p>
    <w:p w14:paraId="38131A17">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1、甲方的权利与义务</w:t>
      </w:r>
    </w:p>
    <w:p w14:paraId="5CBC7155">
      <w:pPr>
        <w:keepNext w:val="0"/>
        <w:keepLines w:val="0"/>
        <w:pageBreakBefore w:val="0"/>
        <w:widowControl/>
        <w:numPr>
          <w:ilvl w:val="0"/>
          <w:numId w:val="3"/>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有权要求乙方人员按照甲方规章进行相关安装及维护工作；</w:t>
      </w:r>
    </w:p>
    <w:p w14:paraId="029AD067">
      <w:pPr>
        <w:keepNext w:val="0"/>
        <w:keepLines w:val="0"/>
        <w:pageBreakBefore w:val="0"/>
        <w:widowControl/>
        <w:numPr>
          <w:ilvl w:val="0"/>
          <w:numId w:val="3"/>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有权对乙方的系统安装及维护人员和质量进行检查，有权提出整改并督促乙方执行；</w:t>
      </w:r>
    </w:p>
    <w:p w14:paraId="2841793E">
      <w:pPr>
        <w:keepNext w:val="0"/>
        <w:keepLines w:val="0"/>
        <w:pageBreakBefore w:val="0"/>
        <w:widowControl/>
        <w:numPr>
          <w:ilvl w:val="0"/>
          <w:numId w:val="3"/>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向乙方提供系统安装及维护服务过程中的资源协调工作；</w:t>
      </w:r>
    </w:p>
    <w:p w14:paraId="2688E99A">
      <w:pPr>
        <w:keepNext w:val="0"/>
        <w:keepLines w:val="0"/>
        <w:pageBreakBefore w:val="0"/>
        <w:widowControl/>
        <w:numPr>
          <w:ilvl w:val="0"/>
          <w:numId w:val="3"/>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定期做好数据备份，并对备份数据进行妥善保管；</w:t>
      </w:r>
    </w:p>
    <w:p w14:paraId="65928ECE">
      <w:pPr>
        <w:keepNext w:val="0"/>
        <w:keepLines w:val="0"/>
        <w:pageBreakBefore w:val="0"/>
        <w:widowControl/>
        <w:numPr>
          <w:ilvl w:val="0"/>
          <w:numId w:val="3"/>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按合同规定支付乙方系统安装及维护服务费。</w:t>
      </w:r>
    </w:p>
    <w:p w14:paraId="75F4566E">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2、乙方的权利与义务</w:t>
      </w:r>
    </w:p>
    <w:p w14:paraId="237049EA">
      <w:pPr>
        <w:keepNext w:val="0"/>
        <w:keepLines w:val="0"/>
        <w:pageBreakBefore w:val="0"/>
        <w:widowControl/>
        <w:numPr>
          <w:ilvl w:val="0"/>
          <w:numId w:val="4"/>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有权要求甲方提供相关办公环境，包括办公场所、设备工具存放地点等；</w:t>
      </w:r>
    </w:p>
    <w:p w14:paraId="36279715">
      <w:pPr>
        <w:keepNext w:val="0"/>
        <w:keepLines w:val="0"/>
        <w:pageBreakBefore w:val="0"/>
        <w:widowControl/>
        <w:numPr>
          <w:ilvl w:val="0"/>
          <w:numId w:val="4"/>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有权要求甲方协调系统安装及维护服务过程中所需的资源，包括人员、数据、接口等；</w:t>
      </w:r>
    </w:p>
    <w:p w14:paraId="5852B2C8">
      <w:pPr>
        <w:keepNext w:val="0"/>
        <w:keepLines w:val="0"/>
        <w:pageBreakBefore w:val="0"/>
        <w:widowControl/>
        <w:numPr>
          <w:ilvl w:val="0"/>
          <w:numId w:val="4"/>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在乙方按照合同完成服务，有权要求甲方按本合同规定付款；</w:t>
      </w:r>
    </w:p>
    <w:p w14:paraId="462C5D70">
      <w:pPr>
        <w:keepNext w:val="0"/>
        <w:keepLines w:val="0"/>
        <w:pageBreakBefore w:val="0"/>
        <w:widowControl/>
        <w:numPr>
          <w:ilvl w:val="0"/>
          <w:numId w:val="4"/>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提供现场技术服务工作；</w:t>
      </w:r>
    </w:p>
    <w:p w14:paraId="35722F9A">
      <w:pPr>
        <w:keepNext w:val="0"/>
        <w:keepLines w:val="0"/>
        <w:pageBreakBefore w:val="0"/>
        <w:widowControl/>
        <w:numPr>
          <w:ilvl w:val="0"/>
          <w:numId w:val="4"/>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遵守甲方规章制度和相关系统安装及维护服务要求；</w:t>
      </w:r>
    </w:p>
    <w:p w14:paraId="3519BFF4">
      <w:pPr>
        <w:keepNext w:val="0"/>
        <w:keepLines w:val="0"/>
        <w:pageBreakBefore w:val="0"/>
        <w:widowControl/>
        <w:numPr>
          <w:ilvl w:val="0"/>
          <w:numId w:val="0"/>
        </w:numPr>
        <w:kinsoku/>
        <w:wordWrap/>
        <w:overflowPunct/>
        <w:topLinePunct w:val="0"/>
        <w:autoSpaceDE/>
        <w:autoSpaceDN/>
        <w:bidi w:val="0"/>
        <w:adjustRightInd/>
        <w:snapToGrid/>
        <w:spacing w:beforeLines="0" w:afterLines="0"/>
        <w:ind w:left="0" w:leftChars="0" w:firstLine="643" w:firstLineChars="200"/>
        <w:jc w:val="left"/>
        <w:textAlignment w:val="auto"/>
        <w:rPr>
          <w:rFonts w:hint="eastAsia" w:ascii="方正黑体_GBK" w:hAnsi="方正黑体_GBK" w:eastAsia="方正黑体_GBK" w:cs="方正黑体_GBK"/>
          <w:b/>
          <w:bCs/>
          <w:color w:val="000000"/>
          <w:sz w:val="32"/>
          <w:szCs w:val="32"/>
          <w:lang w:val="en-US" w:eastAsia="zh-CN"/>
        </w:rPr>
      </w:pPr>
      <w:r>
        <w:rPr>
          <w:rFonts w:hint="eastAsia" w:ascii="方正黑体_GBK" w:hAnsi="方正黑体_GBK" w:eastAsia="方正黑体_GBK" w:cs="方正黑体_GBK"/>
          <w:b/>
          <w:bCs/>
          <w:color w:val="000000"/>
          <w:sz w:val="32"/>
          <w:szCs w:val="32"/>
          <w:lang w:val="en-US" w:eastAsia="zh-CN"/>
        </w:rPr>
        <w:t>四、违约责任及索赔</w:t>
      </w:r>
    </w:p>
    <w:p w14:paraId="17F6418F">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甲乙双方任何一方违反合同，造成对方经济损失的，应给予对方经济赔偿。</w:t>
      </w:r>
    </w:p>
    <w:p w14:paraId="46AEE84A">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如果甲乙双方就赔偿或补偿的方式、金额等存在明显分歧或争议，不能达成一致意见的，乙方可通过诉讼或仲裁(如有约定)等法律救济途径确定损失数额，甲方应按生效法律文书及时支付赔偿或补偿款项。</w:t>
      </w:r>
    </w:p>
    <w:p w14:paraId="1E7479DA">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甲方</w:t>
      </w:r>
      <w:r>
        <w:rPr>
          <w:rFonts w:hint="eastAsia" w:ascii="仿宋" w:hAnsi="仿宋" w:eastAsia="仿宋" w:cs="仿宋"/>
          <w:color w:val="000000"/>
          <w:sz w:val="24"/>
          <w:szCs w:val="24"/>
          <w:lang w:val="en-US" w:eastAsia="zh-CN"/>
        </w:rPr>
        <w:t>逾期付款则按应支付合同金额0.5%日支付违约金给甲方，同时乙方有权进行催告，</w:t>
      </w:r>
      <w:r>
        <w:rPr>
          <w:rFonts w:hint="eastAsia" w:ascii="仿宋" w:hAnsi="仿宋" w:eastAsia="仿宋" w:cs="仿宋"/>
          <w:color w:val="000000"/>
          <w:sz w:val="24"/>
          <w:szCs w:val="24"/>
        </w:rPr>
        <w:t>甲方应付费用拖欠60天后，乙方有权终止本合同承担的管理目标及责任。</w:t>
      </w:r>
    </w:p>
    <w:p w14:paraId="23D4E67B">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乙方未能履行合同义务（除不可抗力因素外），不能完成管理和服务目标，甲方有权要求乙方给予甲方经济赔偿。</w:t>
      </w:r>
    </w:p>
    <w:p w14:paraId="7DC96302">
      <w:pPr>
        <w:keepNext w:val="0"/>
        <w:keepLines w:val="0"/>
        <w:pageBreakBefore w:val="0"/>
        <w:widowControl/>
        <w:numPr>
          <w:ilvl w:val="0"/>
          <w:numId w:val="0"/>
        </w:numPr>
        <w:kinsoku/>
        <w:wordWrap/>
        <w:overflowPunct/>
        <w:topLinePunct w:val="0"/>
        <w:autoSpaceDE/>
        <w:autoSpaceDN/>
        <w:bidi w:val="0"/>
        <w:adjustRightInd/>
        <w:snapToGrid/>
        <w:spacing w:beforeLines="0" w:afterLines="0"/>
        <w:ind w:left="0" w:leftChars="0" w:firstLine="643" w:firstLineChars="200"/>
        <w:jc w:val="left"/>
        <w:textAlignment w:val="auto"/>
        <w:rPr>
          <w:rFonts w:hint="eastAsia" w:ascii="方正黑体_GBK" w:hAnsi="方正黑体_GBK" w:eastAsia="方正黑体_GBK" w:cs="方正黑体_GBK"/>
          <w:b/>
          <w:bCs/>
          <w:color w:val="000000"/>
          <w:sz w:val="32"/>
          <w:szCs w:val="32"/>
          <w:lang w:val="en-US" w:eastAsia="zh-CN"/>
        </w:rPr>
      </w:pPr>
      <w:r>
        <w:rPr>
          <w:rFonts w:hint="eastAsia" w:ascii="方正黑体_GBK" w:hAnsi="方正黑体_GBK" w:eastAsia="方正黑体_GBK" w:cs="方正黑体_GBK"/>
          <w:b/>
          <w:bCs/>
          <w:color w:val="000000"/>
          <w:sz w:val="32"/>
          <w:szCs w:val="32"/>
          <w:lang w:val="en-US" w:eastAsia="zh-CN"/>
        </w:rPr>
        <w:t>五、不可抗力</w:t>
      </w:r>
    </w:p>
    <w:p w14:paraId="7801F40A">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25DE994">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106CEF56">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643" w:firstLineChars="200"/>
        <w:jc w:val="left"/>
        <w:textAlignment w:val="auto"/>
        <w:rPr>
          <w:rFonts w:hint="eastAsia" w:ascii="方正黑体_GBK" w:hAnsi="方正黑体_GBK" w:eastAsia="方正黑体_GBK" w:cs="方正黑体_GBK"/>
          <w:b/>
          <w:bCs/>
          <w:color w:val="000000"/>
          <w:sz w:val="32"/>
          <w:szCs w:val="32"/>
          <w:lang w:val="en-US" w:eastAsia="zh-CN"/>
        </w:rPr>
      </w:pPr>
      <w:r>
        <w:rPr>
          <w:rFonts w:hint="eastAsia" w:ascii="方正黑体_GBK" w:hAnsi="方正黑体_GBK" w:eastAsia="方正黑体_GBK" w:cs="方正黑体_GBK"/>
          <w:b/>
          <w:bCs/>
          <w:color w:val="000000"/>
          <w:sz w:val="32"/>
          <w:szCs w:val="32"/>
          <w:lang w:val="en-US" w:eastAsia="zh-CN"/>
        </w:rPr>
        <w:t>六、其他</w:t>
      </w:r>
    </w:p>
    <w:p w14:paraId="47F5BF5C">
      <w:pPr>
        <w:spacing w:beforeLines="0" w:afterLines="0"/>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1、本合同在履行中若发生争议，双方应协商解决。协商不成时，提交甲方所在地人民法院起诉。</w:t>
      </w:r>
    </w:p>
    <w:p w14:paraId="1A110DCF">
      <w:pPr>
        <w:spacing w:beforeLines="0" w:afterLines="0"/>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2、本合同一式叁份，甲方贰份，乙方壹份，具有同等法律效力。</w:t>
      </w:r>
    </w:p>
    <w:p w14:paraId="5ED0023C">
      <w:pPr>
        <w:spacing w:beforeLines="0" w:afterLines="0"/>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3、本合同签字盖章后生效</w:t>
      </w:r>
      <w:r>
        <w:rPr>
          <w:rFonts w:hint="eastAsia" w:ascii="仿宋" w:hAnsi="仿宋" w:eastAsia="仿宋" w:cs="仿宋"/>
          <w:sz w:val="24"/>
          <w:szCs w:val="24"/>
        </w:rPr>
        <w:t>。</w:t>
      </w:r>
      <w:r>
        <w:rPr>
          <w:rFonts w:hint="eastAsia" w:ascii="仿宋" w:hAnsi="仿宋" w:eastAsia="仿宋" w:cs="仿宋"/>
          <w:sz w:val="24"/>
          <w:szCs w:val="24"/>
          <w:lang w:val="en-US" w:eastAsia="zh-CN"/>
        </w:rPr>
        <w:t>本合同的变更必须有双方协商一致，并以书面形式确定。</w:t>
      </w:r>
    </w:p>
    <w:p w14:paraId="0FD2F950">
      <w:pPr>
        <w:spacing w:beforeLines="0" w:afterLines="0"/>
        <w:jc w:val="left"/>
        <w:rPr>
          <w:rFonts w:hint="eastAsia" w:ascii="仿宋" w:hAnsi="仿宋" w:eastAsia="仿宋" w:cs="仿宋"/>
          <w:sz w:val="24"/>
          <w:szCs w:val="24"/>
          <w:lang w:val="en-US" w:eastAsia="zh-CN"/>
        </w:rPr>
      </w:pPr>
    </w:p>
    <w:p w14:paraId="7543EF82">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291B73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5EEBA4D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6C47653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4A5290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大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9C742"/>
    <w:multiLevelType w:val="singleLevel"/>
    <w:tmpl w:val="C2E9C742"/>
    <w:lvl w:ilvl="0" w:tentative="0">
      <w:start w:val="1"/>
      <w:numFmt w:val="decimal"/>
      <w:suff w:val="nothing"/>
      <w:lvlText w:val="%1）"/>
      <w:lvlJc w:val="left"/>
    </w:lvl>
  </w:abstractNum>
  <w:abstractNum w:abstractNumId="1">
    <w:nsid w:val="477F4FBA"/>
    <w:multiLevelType w:val="singleLevel"/>
    <w:tmpl w:val="477F4FBA"/>
    <w:lvl w:ilvl="0" w:tentative="0">
      <w:start w:val="1"/>
      <w:numFmt w:val="decimal"/>
      <w:suff w:val="nothing"/>
      <w:lvlText w:val="%1）"/>
      <w:lvlJc w:val="left"/>
    </w:lvl>
  </w:abstractNum>
  <w:abstractNum w:abstractNumId="2">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3">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BB36BB"/>
    <w:rsid w:val="06E65ABA"/>
    <w:rsid w:val="07082BF0"/>
    <w:rsid w:val="082F30B8"/>
    <w:rsid w:val="0BC2638F"/>
    <w:rsid w:val="0BDC6B78"/>
    <w:rsid w:val="0C882A07"/>
    <w:rsid w:val="0C9A5BC4"/>
    <w:rsid w:val="0CD142BE"/>
    <w:rsid w:val="0D78696A"/>
    <w:rsid w:val="0DBF30C4"/>
    <w:rsid w:val="100159F1"/>
    <w:rsid w:val="10275305"/>
    <w:rsid w:val="10941E2C"/>
    <w:rsid w:val="138B678C"/>
    <w:rsid w:val="13A43BC7"/>
    <w:rsid w:val="14071091"/>
    <w:rsid w:val="144B0B25"/>
    <w:rsid w:val="152A5291"/>
    <w:rsid w:val="15323D2E"/>
    <w:rsid w:val="157C124F"/>
    <w:rsid w:val="15B405D8"/>
    <w:rsid w:val="173B2189"/>
    <w:rsid w:val="1870435E"/>
    <w:rsid w:val="18B65219"/>
    <w:rsid w:val="193251CA"/>
    <w:rsid w:val="1A48720E"/>
    <w:rsid w:val="1A921AAB"/>
    <w:rsid w:val="1AF01D54"/>
    <w:rsid w:val="1B811C42"/>
    <w:rsid w:val="1CB642A6"/>
    <w:rsid w:val="1CBE542C"/>
    <w:rsid w:val="1E434544"/>
    <w:rsid w:val="1F741D8C"/>
    <w:rsid w:val="1F7A5921"/>
    <w:rsid w:val="1FC0011B"/>
    <w:rsid w:val="1FF000D2"/>
    <w:rsid w:val="22F17319"/>
    <w:rsid w:val="245503E6"/>
    <w:rsid w:val="25BA7F75"/>
    <w:rsid w:val="25DE44B5"/>
    <w:rsid w:val="264801BD"/>
    <w:rsid w:val="26A67AF4"/>
    <w:rsid w:val="271F1F6D"/>
    <w:rsid w:val="291B3960"/>
    <w:rsid w:val="292E08DE"/>
    <w:rsid w:val="2B5D6643"/>
    <w:rsid w:val="2B9E5DD1"/>
    <w:rsid w:val="2C761843"/>
    <w:rsid w:val="2D4E2C33"/>
    <w:rsid w:val="2E1B2848"/>
    <w:rsid w:val="2E342253"/>
    <w:rsid w:val="300D6BCC"/>
    <w:rsid w:val="31140310"/>
    <w:rsid w:val="345319C9"/>
    <w:rsid w:val="39963E4D"/>
    <w:rsid w:val="3AEF3EC0"/>
    <w:rsid w:val="3AFA4330"/>
    <w:rsid w:val="3B275F4B"/>
    <w:rsid w:val="3E5157CB"/>
    <w:rsid w:val="40D00EF3"/>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3B6062A"/>
    <w:rsid w:val="56E07198"/>
    <w:rsid w:val="57DB3B40"/>
    <w:rsid w:val="59D75C73"/>
    <w:rsid w:val="5BBF6D32"/>
    <w:rsid w:val="5C4A6C71"/>
    <w:rsid w:val="5CA61E20"/>
    <w:rsid w:val="5DF96E76"/>
    <w:rsid w:val="5E0F059C"/>
    <w:rsid w:val="5FE226DD"/>
    <w:rsid w:val="60C33852"/>
    <w:rsid w:val="61852A60"/>
    <w:rsid w:val="62567581"/>
    <w:rsid w:val="64467711"/>
    <w:rsid w:val="64E752C4"/>
    <w:rsid w:val="64FA0614"/>
    <w:rsid w:val="65F729C7"/>
    <w:rsid w:val="66934D57"/>
    <w:rsid w:val="67395DCC"/>
    <w:rsid w:val="677551D7"/>
    <w:rsid w:val="69FD1FFD"/>
    <w:rsid w:val="6BB31049"/>
    <w:rsid w:val="6BF15785"/>
    <w:rsid w:val="6CF430F2"/>
    <w:rsid w:val="6F321DFD"/>
    <w:rsid w:val="6F575DD1"/>
    <w:rsid w:val="70155795"/>
    <w:rsid w:val="70314EAA"/>
    <w:rsid w:val="706B3AE0"/>
    <w:rsid w:val="71E07B02"/>
    <w:rsid w:val="71F423E0"/>
    <w:rsid w:val="73CE218C"/>
    <w:rsid w:val="73F71A18"/>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5935</Words>
  <Characters>6013</Characters>
  <Lines>0</Lines>
  <Paragraphs>0</Paragraphs>
  <TotalTime>4</TotalTime>
  <ScaleCrop>false</ScaleCrop>
  <LinksUpToDate>false</LinksUpToDate>
  <CharactersWithSpaces>6630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2026-01-06T03:12:04Z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A9148DFD03B44EFE966547B6ED5A3763_13</vt:lpwstr>
  </property>
  <property fmtid="{D5CDD505-2E9C-101B-9397-08002B2CF9AE}" pid="4" name="KSOTemplateDocerSaveRecord">
    <vt:lpwstr>eyJoZGlkIjoiZTQ1OTZmYzM2YzAwODNiN2ZkMTU5ZDg3NDgwNWQ3ODgiLCJ1c2VySWQiOiIyNTgzMzMwOTYifQ==</vt:lpwstr>
  </property>
</Properties>
</file>