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1A96B7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F84E616">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177D86F">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7A35CB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4049"/>
        <w:gridCol w:w="1317"/>
        <w:gridCol w:w="1383"/>
        <w:gridCol w:w="2450"/>
        <w:gridCol w:w="890"/>
        <w:gridCol w:w="811"/>
        <w:gridCol w:w="980"/>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131" w:type="dxa"/>
            <w:gridSpan w:val="4"/>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131" w:type="dxa"/>
            <w:gridSpan w:val="4"/>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131" w:type="dxa"/>
            <w:gridSpan w:val="4"/>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131" w:type="dxa"/>
            <w:gridSpan w:val="4"/>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131" w:type="dxa"/>
            <w:gridSpan w:val="4"/>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RVV2*0.75mm²电源线</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符合GB/T 3956标准绝缘层：聚氯乙烯（PVC），额定电压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：300/500V，测试电压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：2000V/5min（绝缘耐压），绝缘电阻</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：&gt;200MΩ·km（标准条件下），工作温度</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：-30℃至+70℃（固定安装）阻燃性能</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：部分型号符合IEC 60332.1阻燃标准，弯曲半径</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：≥6倍电缆外径（无铠装），</w:t>
            </w:r>
            <w:r>
              <w:rPr>
                <w:rFonts w:hint="eastAsia" w:ascii="宋体" w:hAnsi="宋体" w:eastAsia="宋体" w:cs="宋体"/>
                <w:i w:val="0"/>
                <w:iCs w:val="0"/>
                <w:color w:val="FF0000"/>
                <w:kern w:val="0"/>
                <w:sz w:val="24"/>
                <w:szCs w:val="24"/>
                <w:u w:val="none"/>
                <w:lang w:val="en-US" w:eastAsia="zh-CN" w:bidi="ar"/>
              </w:rPr>
              <w:t>杜绝铜包铝</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天诚、一舟，爱谱华顿、帝一、大唐电信</w:t>
            </w:r>
            <w:r>
              <w:rPr>
                <w:rFonts w:hint="eastAsia" w:ascii="宋体" w:hAnsi="宋体" w:cs="宋体"/>
                <w:i w:val="0"/>
                <w:iCs w:val="0"/>
                <w:color w:val="000000"/>
                <w:kern w:val="0"/>
                <w:sz w:val="24"/>
                <w:szCs w:val="24"/>
                <w:u w:val="none"/>
                <w:lang w:val="en-US" w:eastAsia="zh-CN" w:bidi="ar"/>
              </w:rPr>
              <w:t>、友创</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41A852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RVV2*1.0mm²电源线</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符合GB/T 3956标准绝缘层：聚氯乙烯（PVC），额定电压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：300/500V，测试电压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：2000V/5min（绝缘耐压），绝缘电阻</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：&gt;200MΩ·km（标准条件下），工作温度</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：-30℃至+70℃（固定安装）阻燃性能</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：部分型号符合IEC 60332.1阻燃标准，弯曲半径</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：≥6倍电缆外径（无铠装），</w:t>
            </w:r>
            <w:r>
              <w:rPr>
                <w:rFonts w:hint="eastAsia" w:ascii="宋体" w:hAnsi="宋体" w:eastAsia="宋体" w:cs="宋体"/>
                <w:i w:val="0"/>
                <w:iCs w:val="0"/>
                <w:color w:val="FF0000"/>
                <w:kern w:val="0"/>
                <w:sz w:val="24"/>
                <w:szCs w:val="24"/>
                <w:u w:val="none"/>
                <w:lang w:val="en-US" w:eastAsia="zh-CN" w:bidi="ar"/>
              </w:rPr>
              <w:t>杜绝铜包铝</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天诚、一舟，爱谱华顿、帝一、大唐电信</w:t>
            </w:r>
            <w:r>
              <w:rPr>
                <w:rFonts w:hint="eastAsia" w:ascii="宋体" w:hAnsi="宋体" w:cs="宋体"/>
                <w:i w:val="0"/>
                <w:iCs w:val="0"/>
                <w:color w:val="000000"/>
                <w:kern w:val="0"/>
                <w:sz w:val="24"/>
                <w:szCs w:val="24"/>
                <w:u w:val="none"/>
                <w:lang w:val="en-US" w:eastAsia="zh-CN" w:bidi="ar"/>
              </w:rPr>
              <w:t>、友创</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102DDA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RVV2*2.5mm²电源线</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符合GB/T 3956标准绝缘层：聚氯乙烯（PVC），额定电压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：300/500V，测试电压</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：2000V/5min（绝缘耐压），绝缘电阻</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：&gt;200MΩ·km（标准条件下），工作温度</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：-30℃至+70℃（固定安装）阻燃性能</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：部分型号符合IEC 60332.1阻燃标准，弯曲半径</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：≥6倍电缆外径（无铠装），</w:t>
            </w:r>
            <w:r>
              <w:rPr>
                <w:rFonts w:hint="eastAsia" w:ascii="宋体" w:hAnsi="宋体" w:eastAsia="宋体" w:cs="宋体"/>
                <w:i w:val="0"/>
                <w:iCs w:val="0"/>
                <w:color w:val="FF0000"/>
                <w:kern w:val="0"/>
                <w:sz w:val="24"/>
                <w:szCs w:val="24"/>
                <w:u w:val="none"/>
                <w:lang w:val="en-US" w:eastAsia="zh-CN" w:bidi="ar"/>
              </w:rPr>
              <w:t>杜绝铜包铝</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天诚、一舟，爱谱华顿、帝一、大唐电信</w:t>
            </w:r>
            <w:r>
              <w:rPr>
                <w:rFonts w:hint="eastAsia" w:ascii="宋体" w:hAnsi="宋体" w:cs="宋体"/>
                <w:i w:val="0"/>
                <w:iCs w:val="0"/>
                <w:color w:val="000000"/>
                <w:kern w:val="0"/>
                <w:sz w:val="24"/>
                <w:szCs w:val="24"/>
                <w:u w:val="none"/>
                <w:lang w:val="en-US" w:eastAsia="zh-CN" w:bidi="ar"/>
              </w:rPr>
              <w:t>、友创</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58B092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32F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01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0A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4芯光纤</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E7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4芯单模光纤的常用波长主要有1310nm和1550nm</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12。衰减系数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在1550nm波段，4芯单模光纤的衰减系数通常小于或等于0.36dB/km</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截止波长4芯单模光纤的截止波长通常小于或等于1260nm</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2。光纤规格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4芯单模光纤的规格包括内径为9μm、外径为125μm</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1。此外，光纤的规格还包括50/125和62.5/125两种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D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3B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B1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天诚、一舟，爱谱华顿、帝一、大唐电信</w:t>
            </w:r>
            <w:r>
              <w:rPr>
                <w:rFonts w:hint="eastAsia" w:ascii="宋体" w:hAnsi="宋体" w:cs="宋体"/>
                <w:i w:val="0"/>
                <w:iCs w:val="0"/>
                <w:color w:val="000000"/>
                <w:kern w:val="0"/>
                <w:sz w:val="24"/>
                <w:szCs w:val="24"/>
                <w:u w:val="none"/>
                <w:lang w:val="en-US" w:eastAsia="zh-CN" w:bidi="ar"/>
              </w:rPr>
              <w:t>、友创</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A3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74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5E3FAE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D01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4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2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超五类室外防水</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2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导体</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：采用24AWG铜固线，线径为0.51mm</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绝缘材质</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：聚乙烯（PE）</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电缆芯</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：每根电缆芯包含4对双绞线，线对的颜色为白橙、橙、白绿、绿、白蓝、蓝、白棕和棕</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保护套</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：阻燃PVC材料</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传输性能</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：传输带宽为100MHz，传输速率可达1Gbps（1000Mbps）</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防水性能</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：具有防水功能，适用于室外环境</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标准长度</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：每卷长度为305米，连包装重量不低于11公斤，</w:t>
            </w:r>
            <w:r>
              <w:rPr>
                <w:rFonts w:hint="eastAsia" w:ascii="宋体" w:hAnsi="宋体" w:eastAsia="宋体" w:cs="宋体"/>
                <w:i w:val="0"/>
                <w:iCs w:val="0"/>
                <w:color w:val="FF0000"/>
                <w:kern w:val="0"/>
                <w:sz w:val="24"/>
                <w:szCs w:val="24"/>
                <w:u w:val="none"/>
                <w:lang w:val="en-US" w:eastAsia="zh-CN" w:bidi="ar"/>
              </w:rPr>
              <w:t>杜绝铜包铝</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27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E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2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天诚、一舟，爱谱华顿、帝一、大唐电信</w:t>
            </w:r>
            <w:r>
              <w:rPr>
                <w:rFonts w:hint="eastAsia" w:ascii="宋体" w:hAnsi="宋体" w:cs="宋体"/>
                <w:i w:val="0"/>
                <w:iCs w:val="0"/>
                <w:color w:val="000000"/>
                <w:kern w:val="0"/>
                <w:sz w:val="24"/>
                <w:szCs w:val="24"/>
                <w:u w:val="none"/>
                <w:lang w:val="en-US" w:eastAsia="zh-CN" w:bidi="ar"/>
              </w:rPr>
              <w:t>、友创</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54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22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682323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275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E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8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室内超六类室内</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7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超六类网线万兆双屏蔽网线 CAT8铜箱线CAT6A/CAT7双绞线 网络POE监控工程家装箱线网络连接线 6类千兆非屏蔽，每卷长度为305米，</w:t>
            </w:r>
            <w:r>
              <w:rPr>
                <w:rFonts w:hint="eastAsia" w:ascii="宋体" w:hAnsi="宋体" w:eastAsia="宋体" w:cs="宋体"/>
                <w:i w:val="0"/>
                <w:iCs w:val="0"/>
                <w:color w:val="FF0000"/>
                <w:kern w:val="0"/>
                <w:sz w:val="24"/>
                <w:szCs w:val="24"/>
                <w:u w:val="none"/>
                <w:lang w:val="en-US" w:eastAsia="zh-CN" w:bidi="ar"/>
              </w:rPr>
              <w:t>杜绝铜包铝</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7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F9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天诚、一舟，爱谱华顿、帝一、大唐电信</w:t>
            </w:r>
            <w:r>
              <w:rPr>
                <w:rFonts w:hint="eastAsia" w:ascii="宋体" w:hAnsi="宋体" w:cs="宋体"/>
                <w:i w:val="0"/>
                <w:iCs w:val="0"/>
                <w:color w:val="000000"/>
                <w:kern w:val="0"/>
                <w:sz w:val="24"/>
                <w:szCs w:val="24"/>
                <w:u w:val="none"/>
                <w:lang w:val="en-US" w:eastAsia="zh-CN" w:bidi="ar"/>
              </w:rPr>
              <w:t>、友创</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9C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11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80" w:type="dxa"/>
            <w:tcBorders>
              <w:top w:val="nil"/>
              <w:left w:val="single" w:color="000000" w:sz="4" w:space="0"/>
              <w:bottom w:val="single" w:color="000000" w:sz="4" w:space="0"/>
              <w:right w:val="single" w:color="000000" w:sz="4" w:space="0"/>
            </w:tcBorders>
            <w:shd w:val="clear" w:color="auto" w:fill="auto"/>
            <w:vAlign w:val="center"/>
          </w:tcPr>
          <w:p w14:paraId="06F308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525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5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3年</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w:t>
            </w:r>
            <w:r>
              <w:rPr>
                <w:rFonts w:hint="eastAsia" w:ascii="宋体" w:hAnsi="宋体" w:cs="宋体"/>
                <w:i w:val="0"/>
                <w:iCs w:val="0"/>
                <w:color w:val="FF0000"/>
                <w:kern w:val="0"/>
                <w:sz w:val="24"/>
                <w:szCs w:val="24"/>
                <w:u w:val="none"/>
                <w:lang w:val="en-US" w:eastAsia="zh-CN" w:bidi="ar"/>
              </w:rPr>
              <w:t>7</w:t>
            </w:r>
            <w:r>
              <w:rPr>
                <w:rFonts w:hint="eastAsia" w:ascii="宋体" w:hAnsi="宋体" w:eastAsia="宋体" w:cs="宋体"/>
                <w:i w:val="0"/>
                <w:iCs w:val="0"/>
                <w:color w:val="FF0000"/>
                <w:kern w:val="0"/>
                <w:sz w:val="24"/>
                <w:szCs w:val="24"/>
                <w:u w:val="none"/>
                <w:lang w:val="en-US" w:eastAsia="zh-CN" w:bidi="ar"/>
              </w:rPr>
              <w:t>0%预付款，货到验收合格后</w:t>
            </w:r>
            <w:r>
              <w:rPr>
                <w:rFonts w:hint="eastAsia" w:ascii="宋体" w:hAnsi="宋体" w:cs="宋体"/>
                <w:i w:val="0"/>
                <w:iCs w:val="0"/>
                <w:color w:val="FF0000"/>
                <w:kern w:val="0"/>
                <w:sz w:val="24"/>
                <w:szCs w:val="24"/>
                <w:u w:val="none"/>
                <w:lang w:val="en-US" w:eastAsia="zh-CN" w:bidi="ar"/>
              </w:rPr>
              <w:t>1</w:t>
            </w:r>
            <w:r>
              <w:rPr>
                <w:rFonts w:hint="eastAsia" w:ascii="宋体" w:hAnsi="宋体" w:eastAsia="宋体" w:cs="宋体"/>
                <w:i w:val="0"/>
                <w:iCs w:val="0"/>
                <w:color w:val="FF0000"/>
                <w:kern w:val="0"/>
                <w:sz w:val="24"/>
                <w:szCs w:val="24"/>
                <w:u w:val="none"/>
                <w:lang w:val="en-US" w:eastAsia="zh-CN" w:bidi="ar"/>
              </w:rPr>
              <w:t>个月内付清其余的货款</w:t>
            </w:r>
          </w:p>
        </w:tc>
      </w:tr>
    </w:tbl>
    <w:p w14:paraId="4FAC474F">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1、付款条件:合同签订后个7日内支付70%预付款，货到验收合格后1</w:t>
      </w:r>
      <w:bookmarkStart w:id="0" w:name="_GoBack"/>
      <w:bookmarkEnd w:id="0"/>
      <w:r>
        <w:rPr>
          <w:rFonts w:hint="eastAsia" w:ascii="仿宋" w:hAnsi="仿宋" w:eastAsia="仿宋" w:cs="仿宋"/>
          <w:color w:val="auto"/>
          <w:sz w:val="24"/>
          <w:szCs w:val="24"/>
          <w:highlight w:val="none"/>
          <w:lang w:val="en-US" w:eastAsia="zh-CN"/>
        </w:rPr>
        <w:t>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F3174"/>
    <w:rsid w:val="02B01361"/>
    <w:rsid w:val="02BD280C"/>
    <w:rsid w:val="02BD7BE0"/>
    <w:rsid w:val="02C32E43"/>
    <w:rsid w:val="03626CD0"/>
    <w:rsid w:val="03BB36BB"/>
    <w:rsid w:val="04741F2A"/>
    <w:rsid w:val="058E7D29"/>
    <w:rsid w:val="06E65ABA"/>
    <w:rsid w:val="07A1571D"/>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EF10642"/>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4615</Words>
  <Characters>4950</Characters>
  <Lines>0</Lines>
  <Paragraphs>0</Paragraphs>
  <TotalTime>1</TotalTime>
  <ScaleCrop>false</ScaleCrop>
  <LinksUpToDate>false</LinksUpToDate>
  <CharactersWithSpaces>5640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2025-12-23T08:07:25Z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437213556EB84B10B46586E616FC25BC_13</vt:lpwstr>
  </property>
  <property fmtid="{D5CDD505-2E9C-101B-9397-08002B2CF9AE}" pid="4" name="KSOTemplateDocerSaveRecord">
    <vt:lpwstr>eyJoZGlkIjoiYjY0ZTAzOGFkMDVjYTAyNGRiZmEzMWIyNTAyNzgyNTIiLCJ1c2VySWQiOiI2OTk3Mjg4NzkifQ==</vt:lpwstr>
  </property>
</Properties>
</file>