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线缆</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B6F6C05">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6A6BAEA4">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742E5D20">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4C73F322">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1676"/>
        <w:gridCol w:w="4759"/>
        <w:gridCol w:w="990"/>
        <w:gridCol w:w="1000"/>
        <w:gridCol w:w="1865"/>
        <w:gridCol w:w="900"/>
        <w:gridCol w:w="975"/>
        <w:gridCol w:w="1391"/>
      </w:tblGrid>
      <w:tr w14:paraId="54BF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325" w:type="dxa"/>
            <w:gridSpan w:val="9"/>
            <w:tcBorders>
              <w:top w:val="nil"/>
              <w:left w:val="nil"/>
              <w:bottom w:val="nil"/>
              <w:right w:val="nil"/>
            </w:tcBorders>
            <w:shd w:val="clear" w:color="auto" w:fill="auto"/>
            <w:vAlign w:val="center"/>
          </w:tcPr>
          <w:p w14:paraId="5D3CF7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270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3EF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09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1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C96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131" w:type="dxa"/>
            <w:gridSpan w:val="4"/>
            <w:tcBorders>
              <w:top w:val="single" w:color="000000" w:sz="4" w:space="0"/>
              <w:left w:val="nil"/>
              <w:bottom w:val="single" w:color="000000" w:sz="4" w:space="0"/>
              <w:right w:val="single" w:color="000000" w:sz="4" w:space="0"/>
            </w:tcBorders>
            <w:shd w:val="clear" w:color="auto" w:fill="auto"/>
            <w:vAlign w:val="center"/>
          </w:tcPr>
          <w:p w14:paraId="258985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B62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82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27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708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131" w:type="dxa"/>
            <w:gridSpan w:val="4"/>
            <w:tcBorders>
              <w:top w:val="single" w:color="000000" w:sz="4" w:space="0"/>
              <w:left w:val="nil"/>
              <w:bottom w:val="single" w:color="000000" w:sz="4" w:space="0"/>
              <w:right w:val="single" w:color="000000" w:sz="4" w:space="0"/>
            </w:tcBorders>
            <w:shd w:val="clear" w:color="auto" w:fill="auto"/>
            <w:vAlign w:val="center"/>
          </w:tcPr>
          <w:p w14:paraId="6CAA8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6F6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47A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6D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73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131" w:type="dxa"/>
            <w:gridSpan w:val="4"/>
            <w:tcBorders>
              <w:top w:val="single" w:color="000000" w:sz="4" w:space="0"/>
              <w:left w:val="nil"/>
              <w:bottom w:val="single" w:color="000000" w:sz="4" w:space="0"/>
              <w:right w:val="single" w:color="000000" w:sz="4" w:space="0"/>
            </w:tcBorders>
            <w:shd w:val="clear" w:color="auto" w:fill="auto"/>
            <w:vAlign w:val="center"/>
          </w:tcPr>
          <w:p w14:paraId="37424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8E3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3B3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9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1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4A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131" w:type="dxa"/>
            <w:gridSpan w:val="4"/>
            <w:tcBorders>
              <w:top w:val="single" w:color="000000" w:sz="4" w:space="0"/>
              <w:left w:val="nil"/>
              <w:bottom w:val="single" w:color="000000" w:sz="4" w:space="0"/>
              <w:right w:val="single" w:color="000000" w:sz="4" w:space="0"/>
            </w:tcBorders>
            <w:shd w:val="clear" w:color="auto" w:fill="auto"/>
            <w:vAlign w:val="center"/>
          </w:tcPr>
          <w:p w14:paraId="0AA89F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5CA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42D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D6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C6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131" w:type="dxa"/>
            <w:gridSpan w:val="4"/>
            <w:tcBorders>
              <w:top w:val="single" w:color="000000" w:sz="4" w:space="0"/>
              <w:left w:val="nil"/>
              <w:bottom w:val="single" w:color="000000" w:sz="4" w:space="0"/>
              <w:right w:val="single" w:color="000000" w:sz="4" w:space="0"/>
            </w:tcBorders>
            <w:shd w:val="clear" w:color="auto" w:fill="auto"/>
            <w:vAlign w:val="center"/>
          </w:tcPr>
          <w:p w14:paraId="7AECF4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CFD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34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A4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A9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FF8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BF9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23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D4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0E2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D78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8A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93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CE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DB7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AC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C57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1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AD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98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CF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653D">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E17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RVV-4x1.5mm2</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84C6">
            <w:pPr>
              <w:keepNext w:val="0"/>
              <w:keepLines w:val="0"/>
              <w:widowControl/>
              <w:numPr>
                <w:ilvl w:val="0"/>
                <w:numId w:val="3"/>
              </w:numPr>
              <w:suppressLineNumbers w:val="0"/>
              <w:ind w:left="0" w:leftChars="0" w:firstLine="0" w:firstLine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名称：信号灯灯头电缆。</w:t>
            </w:r>
          </w:p>
          <w:p w14:paraId="641505D8">
            <w:pPr>
              <w:keepNext w:val="0"/>
              <w:keepLines w:val="0"/>
              <w:widowControl/>
              <w:numPr>
                <w:ilvl w:val="0"/>
                <w:numId w:val="0"/>
              </w:numPr>
              <w:suppressLineNumbers w:val="0"/>
              <w:ind w:leftChars="0"/>
              <w:jc w:val="both"/>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1"/>
                <w:szCs w:val="21"/>
                <w:u w:val="none"/>
                <w:lang w:val="en-US" w:eastAsia="zh-CN" w:bidi="ar"/>
              </w:rPr>
              <w:t>2、规格：RVV-4x1.5mm2。</w:t>
            </w:r>
            <w:r>
              <w:rPr>
                <w:rFonts w:hint="eastAsia" w:ascii="宋体" w:hAnsi="宋体" w:cs="宋体"/>
                <w:i w:val="0"/>
                <w:iCs w:val="0"/>
                <w:color w:val="000000"/>
                <w:kern w:val="0"/>
                <w:sz w:val="21"/>
                <w:szCs w:val="21"/>
                <w:u w:val="none"/>
                <w:lang w:val="en-US" w:eastAsia="zh-CN" w:bidi="ar"/>
              </w:rPr>
              <w:t>国标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AB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0E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1500</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C327">
            <w:pPr>
              <w:ind w:left="0" w:leftChars="0" w:firstLine="0" w:firstLineChars="0"/>
              <w:jc w:val="both"/>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天诚、普天天纪、一舟、友创、爱谱华顿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CADE">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BE2B">
            <w:pPr>
              <w:jc w:val="center"/>
              <w:rPr>
                <w:rFonts w:hint="eastAsia" w:ascii="宋体" w:hAnsi="宋体" w:eastAsia="宋体" w:cs="宋体"/>
                <w:i w:val="0"/>
                <w:iCs w:val="0"/>
                <w:color w:val="000000"/>
                <w:sz w:val="24"/>
                <w:szCs w:val="24"/>
                <w:u w:val="none"/>
              </w:rPr>
            </w:pPr>
          </w:p>
        </w:tc>
        <w:tc>
          <w:tcPr>
            <w:tcW w:w="1391" w:type="dxa"/>
            <w:tcBorders>
              <w:top w:val="nil"/>
              <w:left w:val="single" w:color="000000" w:sz="4" w:space="0"/>
              <w:bottom w:val="single" w:color="000000" w:sz="4" w:space="0"/>
              <w:right w:val="single" w:color="000000" w:sz="4" w:space="0"/>
            </w:tcBorders>
            <w:shd w:val="clear" w:color="auto" w:fill="auto"/>
            <w:vAlign w:val="center"/>
          </w:tcPr>
          <w:p w14:paraId="41A85232">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6991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48C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6C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RVV-2x6mm2</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5586">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1、名称：信号灯总电源电缆。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2、规格：RVV-2x6mm2。</w:t>
            </w:r>
            <w:r>
              <w:rPr>
                <w:rFonts w:hint="eastAsia" w:ascii="宋体" w:hAnsi="宋体" w:cs="宋体"/>
                <w:i w:val="0"/>
                <w:iCs w:val="0"/>
                <w:color w:val="000000"/>
                <w:kern w:val="0"/>
                <w:sz w:val="21"/>
                <w:szCs w:val="21"/>
                <w:u w:val="none"/>
                <w:lang w:val="en-US" w:eastAsia="zh-CN" w:bidi="ar"/>
              </w:rPr>
              <w:t>国标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F4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EF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1000</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89A1">
            <w:pPr>
              <w:ind w:left="0" w:leftChars="0" w:firstLine="0" w:firstLineChars="0"/>
              <w:jc w:val="both"/>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天诚、普天天纪、一舟、友创、爱谱华顿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0FC3">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AC8F">
            <w:pPr>
              <w:jc w:val="center"/>
              <w:rPr>
                <w:rFonts w:hint="eastAsia" w:ascii="宋体" w:hAnsi="宋体" w:eastAsia="宋体" w:cs="宋体"/>
                <w:i w:val="0"/>
                <w:iCs w:val="0"/>
                <w:color w:val="000000"/>
                <w:sz w:val="24"/>
                <w:szCs w:val="24"/>
                <w:u w:val="none"/>
              </w:rPr>
            </w:pPr>
          </w:p>
        </w:tc>
        <w:tc>
          <w:tcPr>
            <w:tcW w:w="1391" w:type="dxa"/>
            <w:tcBorders>
              <w:top w:val="nil"/>
              <w:left w:val="single" w:color="000000" w:sz="4" w:space="0"/>
              <w:bottom w:val="single" w:color="000000" w:sz="4" w:space="0"/>
              <w:right w:val="single" w:color="000000" w:sz="4" w:space="0"/>
            </w:tcBorders>
            <w:shd w:val="clear" w:color="auto" w:fill="auto"/>
            <w:vAlign w:val="center"/>
          </w:tcPr>
          <w:p w14:paraId="102DDA37">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5779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DFF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B8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RVV-2x4mm2</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7C32">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1、名称：信号灯总电源电缆。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2、规格：RVV-2x4mm2。</w:t>
            </w:r>
            <w:r>
              <w:rPr>
                <w:rFonts w:hint="eastAsia" w:ascii="宋体" w:hAnsi="宋体" w:cs="宋体"/>
                <w:i w:val="0"/>
                <w:iCs w:val="0"/>
                <w:color w:val="000000"/>
                <w:kern w:val="0"/>
                <w:sz w:val="21"/>
                <w:szCs w:val="21"/>
                <w:u w:val="none"/>
                <w:lang w:val="en-US" w:eastAsia="zh-CN" w:bidi="ar"/>
              </w:rPr>
              <w:t>国标</w:t>
            </w:r>
            <w:bookmarkStart w:id="0" w:name="_GoBack"/>
            <w:bookmarkEnd w:id="0"/>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B6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F9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500</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87F5">
            <w:pPr>
              <w:ind w:left="0" w:leftChars="0" w:firstLine="0" w:firstLineChars="0"/>
              <w:jc w:val="both"/>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天诚、普天天纪、一舟、友创、爱谱华顿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E1CC">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BF06">
            <w:pPr>
              <w:jc w:val="center"/>
              <w:rPr>
                <w:rFonts w:hint="eastAsia" w:ascii="宋体" w:hAnsi="宋体" w:eastAsia="宋体" w:cs="宋体"/>
                <w:i w:val="0"/>
                <w:iCs w:val="0"/>
                <w:color w:val="000000"/>
                <w:sz w:val="24"/>
                <w:szCs w:val="24"/>
                <w:u w:val="none"/>
              </w:rPr>
            </w:pPr>
          </w:p>
        </w:tc>
        <w:tc>
          <w:tcPr>
            <w:tcW w:w="1391" w:type="dxa"/>
            <w:tcBorders>
              <w:top w:val="nil"/>
              <w:left w:val="single" w:color="000000" w:sz="4" w:space="0"/>
              <w:bottom w:val="single" w:color="000000" w:sz="4" w:space="0"/>
              <w:right w:val="single" w:color="000000" w:sz="4" w:space="0"/>
            </w:tcBorders>
            <w:shd w:val="clear" w:color="auto" w:fill="auto"/>
            <w:vAlign w:val="center"/>
          </w:tcPr>
          <w:p w14:paraId="58B09229">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p>
        </w:tc>
      </w:tr>
      <w:tr w14:paraId="63B2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8A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111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6BA9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1" name="Text_Box_5"/>
                  <wp:cNvGraphicFramePr/>
                  <a:graphic xmlns:a="http://schemas.openxmlformats.org/drawingml/2006/main">
                    <a:graphicData uri="http://schemas.openxmlformats.org/drawingml/2006/picture">
                      <pic:pic xmlns:pic="http://schemas.openxmlformats.org/drawingml/2006/picture">
                        <pic:nvPicPr>
                          <pic:cNvPr id="4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9" name="Text_Box_9"/>
                  <wp:cNvGraphicFramePr/>
                  <a:graphic xmlns:a="http://schemas.openxmlformats.org/drawingml/2006/main">
                    <a:graphicData uri="http://schemas.openxmlformats.org/drawingml/2006/picture">
                      <pic:pic xmlns:pic="http://schemas.openxmlformats.org/drawingml/2006/picture">
                        <pic:nvPicPr>
                          <pic:cNvPr id="29"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8" name="Text_Box_5_SpCnt_1"/>
                  <wp:cNvGraphicFramePr/>
                  <a:graphic xmlns:a="http://schemas.openxmlformats.org/drawingml/2006/main">
                    <a:graphicData uri="http://schemas.openxmlformats.org/drawingml/2006/picture">
                      <pic:pic xmlns:pic="http://schemas.openxmlformats.org/drawingml/2006/picture">
                        <pic:nvPicPr>
                          <pic:cNvPr id="38"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8" name="Text_Box_9_SpCnt_1"/>
                  <wp:cNvGraphicFramePr/>
                  <a:graphic xmlns:a="http://schemas.openxmlformats.org/drawingml/2006/main">
                    <a:graphicData uri="http://schemas.openxmlformats.org/drawingml/2006/picture">
                      <pic:pic xmlns:pic="http://schemas.openxmlformats.org/drawingml/2006/picture">
                        <pic:nvPicPr>
                          <pic:cNvPr id="28"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7" name="Text_Box_12"/>
                  <wp:cNvGraphicFramePr/>
                  <a:graphic xmlns:a="http://schemas.openxmlformats.org/drawingml/2006/main">
                    <a:graphicData uri="http://schemas.openxmlformats.org/drawingml/2006/picture">
                      <pic:pic xmlns:pic="http://schemas.openxmlformats.org/drawingml/2006/picture">
                        <pic:nvPicPr>
                          <pic:cNvPr id="37"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0" name="Text_Box_10"/>
                  <wp:cNvGraphicFramePr/>
                  <a:graphic xmlns:a="http://schemas.openxmlformats.org/drawingml/2006/main">
                    <a:graphicData uri="http://schemas.openxmlformats.org/drawingml/2006/picture">
                      <pic:pic xmlns:pic="http://schemas.openxmlformats.org/drawingml/2006/picture">
                        <pic:nvPicPr>
                          <pic:cNvPr id="30"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3" name="Text_Box_9_SpCnt_2"/>
                  <wp:cNvGraphicFramePr/>
                  <a:graphic xmlns:a="http://schemas.openxmlformats.org/drawingml/2006/main">
                    <a:graphicData uri="http://schemas.openxmlformats.org/drawingml/2006/picture">
                      <pic:pic xmlns:pic="http://schemas.openxmlformats.org/drawingml/2006/picture">
                        <pic:nvPicPr>
                          <pic:cNvPr id="33"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6" name="Text_Box_7"/>
                  <wp:cNvGraphicFramePr/>
                  <a:graphic xmlns:a="http://schemas.openxmlformats.org/drawingml/2006/main">
                    <a:graphicData uri="http://schemas.openxmlformats.org/drawingml/2006/picture">
                      <pic:pic xmlns:pic="http://schemas.openxmlformats.org/drawingml/2006/picture">
                        <pic:nvPicPr>
                          <pic:cNvPr id="36"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9" name="Text_Box_5_SpCnt_2"/>
                  <wp:cNvGraphicFramePr/>
                  <a:graphic xmlns:a="http://schemas.openxmlformats.org/drawingml/2006/main">
                    <a:graphicData uri="http://schemas.openxmlformats.org/drawingml/2006/picture">
                      <pic:pic xmlns:pic="http://schemas.openxmlformats.org/drawingml/2006/picture">
                        <pic:nvPicPr>
                          <pic:cNvPr id="39"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4" name="Text_Box_14"/>
                  <wp:cNvGraphicFramePr/>
                  <a:graphic xmlns:a="http://schemas.openxmlformats.org/drawingml/2006/main">
                    <a:graphicData uri="http://schemas.openxmlformats.org/drawingml/2006/picture">
                      <pic:pic xmlns:pic="http://schemas.openxmlformats.org/drawingml/2006/picture">
                        <pic:nvPicPr>
                          <pic:cNvPr id="34"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1" name="Text_Box_12_SpCnt_1"/>
                  <wp:cNvGraphicFramePr/>
                  <a:graphic xmlns:a="http://schemas.openxmlformats.org/drawingml/2006/main">
                    <a:graphicData uri="http://schemas.openxmlformats.org/drawingml/2006/picture">
                      <pic:pic xmlns:pic="http://schemas.openxmlformats.org/drawingml/2006/picture">
                        <pic:nvPicPr>
                          <pic:cNvPr id="31"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2" name="Text_Box_7_SpCnt_1"/>
                  <wp:cNvGraphicFramePr/>
                  <a:graphic xmlns:a="http://schemas.openxmlformats.org/drawingml/2006/main">
                    <a:graphicData uri="http://schemas.openxmlformats.org/drawingml/2006/picture">
                      <pic:pic xmlns:pic="http://schemas.openxmlformats.org/drawingml/2006/picture">
                        <pic:nvPicPr>
                          <pic:cNvPr id="32"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5" name="Text_Box_10_SpCnt_1"/>
                  <wp:cNvGraphicFramePr/>
                  <a:graphic xmlns:a="http://schemas.openxmlformats.org/drawingml/2006/main">
                    <a:graphicData uri="http://schemas.openxmlformats.org/drawingml/2006/picture">
                      <pic:pic xmlns:pic="http://schemas.openxmlformats.org/drawingml/2006/picture">
                        <pic:nvPicPr>
                          <pic:cNvPr id="35"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2" name="Text_Box_5_SpCnt_3"/>
                  <wp:cNvGraphicFramePr/>
                  <a:graphic xmlns:a="http://schemas.openxmlformats.org/drawingml/2006/main">
                    <a:graphicData uri="http://schemas.openxmlformats.org/drawingml/2006/picture">
                      <pic:pic xmlns:pic="http://schemas.openxmlformats.org/drawingml/2006/picture">
                        <pic:nvPicPr>
                          <pic:cNvPr id="42"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0" name="Text_Box_14_SpCnt_1"/>
                  <wp:cNvGraphicFramePr/>
                  <a:graphic xmlns:a="http://schemas.openxmlformats.org/drawingml/2006/main">
                    <a:graphicData uri="http://schemas.openxmlformats.org/drawingml/2006/picture">
                      <pic:pic xmlns:pic="http://schemas.openxmlformats.org/drawingml/2006/picture">
                        <pic:nvPicPr>
                          <pic:cNvPr id="40"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7" name="Text_Box_12_SpCnt_2"/>
                  <wp:cNvGraphicFramePr/>
                  <a:graphic xmlns:a="http://schemas.openxmlformats.org/drawingml/2006/main">
                    <a:graphicData uri="http://schemas.openxmlformats.org/drawingml/2006/picture">
                      <pic:pic xmlns:pic="http://schemas.openxmlformats.org/drawingml/2006/picture">
                        <pic:nvPicPr>
                          <pic:cNvPr id="27"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3" name="Text_Box_10_SpCnt_2"/>
                  <wp:cNvGraphicFramePr/>
                  <a:graphic xmlns:a="http://schemas.openxmlformats.org/drawingml/2006/main">
                    <a:graphicData uri="http://schemas.openxmlformats.org/drawingml/2006/picture">
                      <pic:pic xmlns:pic="http://schemas.openxmlformats.org/drawingml/2006/picture">
                        <pic:nvPicPr>
                          <pic:cNvPr id="43"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8" name="Text_Box_9_SpCnt_3"/>
                  <wp:cNvGraphicFramePr/>
                  <a:graphic xmlns:a="http://schemas.openxmlformats.org/drawingml/2006/main">
                    <a:graphicData uri="http://schemas.openxmlformats.org/drawingml/2006/picture">
                      <pic:pic xmlns:pic="http://schemas.openxmlformats.org/drawingml/2006/picture">
                        <pic:nvPicPr>
                          <pic:cNvPr id="48"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9" name="Text_Box_14_SpCnt_2"/>
                  <wp:cNvGraphicFramePr/>
                  <a:graphic xmlns:a="http://schemas.openxmlformats.org/drawingml/2006/main">
                    <a:graphicData uri="http://schemas.openxmlformats.org/drawingml/2006/picture">
                      <pic:pic xmlns:pic="http://schemas.openxmlformats.org/drawingml/2006/picture">
                        <pic:nvPicPr>
                          <pic:cNvPr id="49"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5" name="Text_Box_7_SpCnt_2"/>
                  <wp:cNvGraphicFramePr/>
                  <a:graphic xmlns:a="http://schemas.openxmlformats.org/drawingml/2006/main">
                    <a:graphicData uri="http://schemas.openxmlformats.org/drawingml/2006/picture">
                      <pic:pic xmlns:pic="http://schemas.openxmlformats.org/drawingml/2006/picture">
                        <pic:nvPicPr>
                          <pic:cNvPr id="45"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7" name="Text_Box_12_SpCnt_3"/>
                  <wp:cNvGraphicFramePr/>
                  <a:graphic xmlns:a="http://schemas.openxmlformats.org/drawingml/2006/main">
                    <a:graphicData uri="http://schemas.openxmlformats.org/drawingml/2006/picture">
                      <pic:pic xmlns:pic="http://schemas.openxmlformats.org/drawingml/2006/picture">
                        <pic:nvPicPr>
                          <pic:cNvPr id="47"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4" name="Text_Box_7_SpCnt_3"/>
                  <wp:cNvGraphicFramePr/>
                  <a:graphic xmlns:a="http://schemas.openxmlformats.org/drawingml/2006/main">
                    <a:graphicData uri="http://schemas.openxmlformats.org/drawingml/2006/picture">
                      <pic:pic xmlns:pic="http://schemas.openxmlformats.org/drawingml/2006/picture">
                        <pic:nvPicPr>
                          <pic:cNvPr id="44"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6" name="Text_Box_10_SpCnt_3"/>
                  <wp:cNvGraphicFramePr/>
                  <a:graphic xmlns:a="http://schemas.openxmlformats.org/drawingml/2006/main">
                    <a:graphicData uri="http://schemas.openxmlformats.org/drawingml/2006/picture">
                      <pic:pic xmlns:pic="http://schemas.openxmlformats.org/drawingml/2006/picture">
                        <pic:nvPicPr>
                          <pic:cNvPr id="46"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46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55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p>
        </w:tc>
      </w:tr>
      <w:tr w14:paraId="5021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4B77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5926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5B4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DA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1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45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F1C9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DB5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5B4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1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5</w:t>
            </w:r>
            <w:r>
              <w:rPr>
                <w:rFonts w:hint="eastAsia" w:ascii="宋体" w:hAnsi="宋体" w:eastAsia="宋体" w:cs="宋体"/>
                <w:i w:val="0"/>
                <w:iCs w:val="0"/>
                <w:color w:val="FF0000"/>
                <w:kern w:val="0"/>
                <w:sz w:val="24"/>
                <w:szCs w:val="24"/>
                <w:u w:val="none"/>
                <w:lang w:val="en-US" w:eastAsia="zh-CN" w:bidi="ar"/>
              </w:rPr>
              <w:t>年</w:t>
            </w:r>
          </w:p>
        </w:tc>
        <w:tc>
          <w:tcPr>
            <w:tcW w:w="1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25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6981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60FB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54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55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7天</w:t>
            </w:r>
          </w:p>
        </w:tc>
        <w:tc>
          <w:tcPr>
            <w:tcW w:w="1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AF6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13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6999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合同签订后个7日内支付30%预付款，货到验收合格后2个月内付清其余的货款</w:t>
            </w:r>
          </w:p>
        </w:tc>
      </w:tr>
    </w:tbl>
    <w:p w14:paraId="456198DD">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1、付款条件:合同签订后个7日内支付30%预付款，货到验收合格后2个月付清尾款。注：付款时供应商须提供正规发票（因发票问题而导致无法正常付款的，责任由供应商自己承担）。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D2243"/>
    <w:multiLevelType w:val="singleLevel"/>
    <w:tmpl w:val="1C1D2243"/>
    <w:lvl w:ilvl="0" w:tentative="0">
      <w:start w:val="1"/>
      <w:numFmt w:val="decimal"/>
      <w:suff w:val="nothing"/>
      <w:lvlText w:val="%1、"/>
      <w:lvlJc w:val="left"/>
    </w:lvl>
  </w:abstractNum>
  <w:abstractNum w:abstractNumId="1">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2">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AF3174"/>
    <w:rsid w:val="02B01361"/>
    <w:rsid w:val="02BD280C"/>
    <w:rsid w:val="02BD7BE0"/>
    <w:rsid w:val="02C32E43"/>
    <w:rsid w:val="03626CD0"/>
    <w:rsid w:val="03BB36BB"/>
    <w:rsid w:val="04741F2A"/>
    <w:rsid w:val="058E7D29"/>
    <w:rsid w:val="06E65ABA"/>
    <w:rsid w:val="07A1571D"/>
    <w:rsid w:val="07CC21FA"/>
    <w:rsid w:val="08193505"/>
    <w:rsid w:val="082F30B8"/>
    <w:rsid w:val="0886108C"/>
    <w:rsid w:val="0914323A"/>
    <w:rsid w:val="09287EA3"/>
    <w:rsid w:val="09DB488A"/>
    <w:rsid w:val="09FE7C7D"/>
    <w:rsid w:val="0A443009"/>
    <w:rsid w:val="0A831766"/>
    <w:rsid w:val="0B48482D"/>
    <w:rsid w:val="0B9F15E2"/>
    <w:rsid w:val="0BC2638F"/>
    <w:rsid w:val="0BDC6B78"/>
    <w:rsid w:val="0C882A07"/>
    <w:rsid w:val="0CD142BE"/>
    <w:rsid w:val="0D5154EF"/>
    <w:rsid w:val="0D681C76"/>
    <w:rsid w:val="0D78696A"/>
    <w:rsid w:val="0DBF30C4"/>
    <w:rsid w:val="0DD96789"/>
    <w:rsid w:val="0EE228A3"/>
    <w:rsid w:val="0F0F7410"/>
    <w:rsid w:val="100159F1"/>
    <w:rsid w:val="10275305"/>
    <w:rsid w:val="10941E2C"/>
    <w:rsid w:val="1106690F"/>
    <w:rsid w:val="115C3F6A"/>
    <w:rsid w:val="11CC2447"/>
    <w:rsid w:val="11F315DF"/>
    <w:rsid w:val="123B094E"/>
    <w:rsid w:val="127128AB"/>
    <w:rsid w:val="12BB3C49"/>
    <w:rsid w:val="133B07D3"/>
    <w:rsid w:val="138B678C"/>
    <w:rsid w:val="13A43BC7"/>
    <w:rsid w:val="144B0B25"/>
    <w:rsid w:val="14EA24B1"/>
    <w:rsid w:val="14F94AB5"/>
    <w:rsid w:val="1516314A"/>
    <w:rsid w:val="157C124F"/>
    <w:rsid w:val="15A123AF"/>
    <w:rsid w:val="15B405D8"/>
    <w:rsid w:val="16B37629"/>
    <w:rsid w:val="170F66BD"/>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20A69"/>
    <w:rsid w:val="1F741D8C"/>
    <w:rsid w:val="1FC0011B"/>
    <w:rsid w:val="1FF000D2"/>
    <w:rsid w:val="1FF040AD"/>
    <w:rsid w:val="200C3464"/>
    <w:rsid w:val="216631FB"/>
    <w:rsid w:val="22E5075C"/>
    <w:rsid w:val="22EF39E7"/>
    <w:rsid w:val="23B60935"/>
    <w:rsid w:val="245503E6"/>
    <w:rsid w:val="24874408"/>
    <w:rsid w:val="24883CAD"/>
    <w:rsid w:val="24BF2D95"/>
    <w:rsid w:val="259D1AFE"/>
    <w:rsid w:val="25BA7F75"/>
    <w:rsid w:val="25DE44B5"/>
    <w:rsid w:val="264801BD"/>
    <w:rsid w:val="267537D8"/>
    <w:rsid w:val="26A67AF4"/>
    <w:rsid w:val="26D0702D"/>
    <w:rsid w:val="26F210C8"/>
    <w:rsid w:val="27933CD9"/>
    <w:rsid w:val="27B75BEB"/>
    <w:rsid w:val="27C052F3"/>
    <w:rsid w:val="28126BBF"/>
    <w:rsid w:val="281D45C6"/>
    <w:rsid w:val="28AF7842"/>
    <w:rsid w:val="292E08DE"/>
    <w:rsid w:val="29633CCD"/>
    <w:rsid w:val="29A46C7B"/>
    <w:rsid w:val="29E622D3"/>
    <w:rsid w:val="2A225DF1"/>
    <w:rsid w:val="2B394C5B"/>
    <w:rsid w:val="2B6A410E"/>
    <w:rsid w:val="2B9E5DD1"/>
    <w:rsid w:val="2C5524AE"/>
    <w:rsid w:val="2C761843"/>
    <w:rsid w:val="2D4E2C33"/>
    <w:rsid w:val="2D574004"/>
    <w:rsid w:val="2DC647A7"/>
    <w:rsid w:val="2E1B2848"/>
    <w:rsid w:val="2E1C17E4"/>
    <w:rsid w:val="2E342253"/>
    <w:rsid w:val="2FA05CF7"/>
    <w:rsid w:val="300D6BCC"/>
    <w:rsid w:val="30246158"/>
    <w:rsid w:val="30A001AC"/>
    <w:rsid w:val="31140310"/>
    <w:rsid w:val="316F64A7"/>
    <w:rsid w:val="318F1FBE"/>
    <w:rsid w:val="33230EA1"/>
    <w:rsid w:val="337A506E"/>
    <w:rsid w:val="339B7C29"/>
    <w:rsid w:val="345319C9"/>
    <w:rsid w:val="34806859"/>
    <w:rsid w:val="35CB384D"/>
    <w:rsid w:val="362D741D"/>
    <w:rsid w:val="367C1D24"/>
    <w:rsid w:val="37A7439E"/>
    <w:rsid w:val="37CA2BC5"/>
    <w:rsid w:val="37F03342"/>
    <w:rsid w:val="38544E55"/>
    <w:rsid w:val="38740160"/>
    <w:rsid w:val="39064FC8"/>
    <w:rsid w:val="39963E4D"/>
    <w:rsid w:val="399C3F24"/>
    <w:rsid w:val="3A2C48CD"/>
    <w:rsid w:val="3A491A2A"/>
    <w:rsid w:val="3B0F7CBC"/>
    <w:rsid w:val="3B275F4B"/>
    <w:rsid w:val="3CE33B06"/>
    <w:rsid w:val="3D2363DE"/>
    <w:rsid w:val="3DA64A40"/>
    <w:rsid w:val="3E015FF2"/>
    <w:rsid w:val="3E4F32EC"/>
    <w:rsid w:val="3E5157CB"/>
    <w:rsid w:val="3E6D1EE0"/>
    <w:rsid w:val="3F3D1F51"/>
    <w:rsid w:val="3F5900B0"/>
    <w:rsid w:val="3F9B2476"/>
    <w:rsid w:val="40112738"/>
    <w:rsid w:val="40130CAF"/>
    <w:rsid w:val="40490B34"/>
    <w:rsid w:val="40C41559"/>
    <w:rsid w:val="420E65EA"/>
    <w:rsid w:val="421050D4"/>
    <w:rsid w:val="42424E2B"/>
    <w:rsid w:val="42A9416B"/>
    <w:rsid w:val="42BF1B92"/>
    <w:rsid w:val="435E2995"/>
    <w:rsid w:val="4380190E"/>
    <w:rsid w:val="43966372"/>
    <w:rsid w:val="44EF43A5"/>
    <w:rsid w:val="45704109"/>
    <w:rsid w:val="46AE2EAA"/>
    <w:rsid w:val="46B06807"/>
    <w:rsid w:val="477060B2"/>
    <w:rsid w:val="47D32116"/>
    <w:rsid w:val="48116822"/>
    <w:rsid w:val="48832749"/>
    <w:rsid w:val="48CC36A0"/>
    <w:rsid w:val="493C6A78"/>
    <w:rsid w:val="49971A24"/>
    <w:rsid w:val="49AB2DE5"/>
    <w:rsid w:val="4A0D21C2"/>
    <w:rsid w:val="4A0E06F8"/>
    <w:rsid w:val="4A58343D"/>
    <w:rsid w:val="4B1A7BD1"/>
    <w:rsid w:val="4BAB6050"/>
    <w:rsid w:val="4BB038DA"/>
    <w:rsid w:val="4C73767A"/>
    <w:rsid w:val="4D030046"/>
    <w:rsid w:val="4D5A74CD"/>
    <w:rsid w:val="4D871781"/>
    <w:rsid w:val="4E037B64"/>
    <w:rsid w:val="4E802F1D"/>
    <w:rsid w:val="4EF042FA"/>
    <w:rsid w:val="4FAF448B"/>
    <w:rsid w:val="5012408F"/>
    <w:rsid w:val="50417986"/>
    <w:rsid w:val="50C10961"/>
    <w:rsid w:val="50F73FA0"/>
    <w:rsid w:val="515E18DF"/>
    <w:rsid w:val="51765D9A"/>
    <w:rsid w:val="517D0941"/>
    <w:rsid w:val="521C7398"/>
    <w:rsid w:val="52446C35"/>
    <w:rsid w:val="527E16D3"/>
    <w:rsid w:val="528B2778"/>
    <w:rsid w:val="52C14E18"/>
    <w:rsid w:val="5316709E"/>
    <w:rsid w:val="534B7B17"/>
    <w:rsid w:val="54AB554F"/>
    <w:rsid w:val="54B57C0A"/>
    <w:rsid w:val="55FF6B96"/>
    <w:rsid w:val="56E07198"/>
    <w:rsid w:val="56E914B5"/>
    <w:rsid w:val="57221F02"/>
    <w:rsid w:val="57877110"/>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8669A1"/>
    <w:rsid w:val="64E752C4"/>
    <w:rsid w:val="65DA0DD4"/>
    <w:rsid w:val="65F729C7"/>
    <w:rsid w:val="66434E23"/>
    <w:rsid w:val="66934D57"/>
    <w:rsid w:val="66A27154"/>
    <w:rsid w:val="66A80E51"/>
    <w:rsid w:val="677551D7"/>
    <w:rsid w:val="678A138D"/>
    <w:rsid w:val="67E1286C"/>
    <w:rsid w:val="67E31F8B"/>
    <w:rsid w:val="683B241F"/>
    <w:rsid w:val="68577F92"/>
    <w:rsid w:val="698D373B"/>
    <w:rsid w:val="69A96191"/>
    <w:rsid w:val="69FD1FFD"/>
    <w:rsid w:val="6A2B5BCA"/>
    <w:rsid w:val="6AA75C6E"/>
    <w:rsid w:val="6AC7223E"/>
    <w:rsid w:val="6BB31049"/>
    <w:rsid w:val="6BBB33D4"/>
    <w:rsid w:val="6BF15785"/>
    <w:rsid w:val="6C1442B0"/>
    <w:rsid w:val="6CC15691"/>
    <w:rsid w:val="6CF430F2"/>
    <w:rsid w:val="6D3C0639"/>
    <w:rsid w:val="6DB96BEC"/>
    <w:rsid w:val="6E3B72E7"/>
    <w:rsid w:val="6E3C6E41"/>
    <w:rsid w:val="6EF81CA0"/>
    <w:rsid w:val="6F321DFD"/>
    <w:rsid w:val="6F433E0D"/>
    <w:rsid w:val="6F575DD1"/>
    <w:rsid w:val="70155795"/>
    <w:rsid w:val="702E6762"/>
    <w:rsid w:val="70314EAA"/>
    <w:rsid w:val="7044602E"/>
    <w:rsid w:val="706B3AE0"/>
    <w:rsid w:val="70A15D8A"/>
    <w:rsid w:val="71270FB3"/>
    <w:rsid w:val="71E07B02"/>
    <w:rsid w:val="71F66174"/>
    <w:rsid w:val="72347A3D"/>
    <w:rsid w:val="72C34258"/>
    <w:rsid w:val="73CE218C"/>
    <w:rsid w:val="74396181"/>
    <w:rsid w:val="74AA472D"/>
    <w:rsid w:val="757F36C5"/>
    <w:rsid w:val="768165E1"/>
    <w:rsid w:val="77987327"/>
    <w:rsid w:val="779C230C"/>
    <w:rsid w:val="77DD1C6A"/>
    <w:rsid w:val="78F5016F"/>
    <w:rsid w:val="793A002E"/>
    <w:rsid w:val="793A6280"/>
    <w:rsid w:val="79901AFC"/>
    <w:rsid w:val="79DA1D09"/>
    <w:rsid w:val="7A182199"/>
    <w:rsid w:val="7A31327F"/>
    <w:rsid w:val="7A50273A"/>
    <w:rsid w:val="7A644061"/>
    <w:rsid w:val="7AE1770B"/>
    <w:rsid w:val="7B114A31"/>
    <w:rsid w:val="7BC6204D"/>
    <w:rsid w:val="7CCE7826"/>
    <w:rsid w:val="7D0F483D"/>
    <w:rsid w:val="7E004848"/>
    <w:rsid w:val="7E37366F"/>
    <w:rsid w:val="7ED656B9"/>
    <w:rsid w:val="7F29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3925</Words>
  <Characters>4056</Characters>
  <Lines>0</Lines>
  <Paragraphs>0</Paragraphs>
  <TotalTime>0</TotalTime>
  <ScaleCrop>false</ScaleCrop>
  <LinksUpToDate>false</LinksUpToDate>
  <CharactersWithSpaces>4737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2025-12-23T08:02:57Z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002E74F99CA24C2A8004F790DFE5DA13_13</vt:lpwstr>
  </property>
  <property fmtid="{D5CDD505-2E9C-101B-9397-08002B2CF9AE}" pid="4" name="KSOTemplateDocerSaveRecord">
    <vt:lpwstr>eyJoZGlkIjoiYjY0ZTAzOGFkMDVjYTAyNGRiZmEzMWIyNTAyNzgyNTIiLCJ1c2VySWQiOiI2OTk3Mjg4NzkifQ==</vt:lpwstr>
  </property>
</Properties>
</file>